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02" w:rsidRPr="00DE7894" w:rsidRDefault="00393D02" w:rsidP="00130A53">
      <w:pPr>
        <w:pStyle w:val="Kop1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DE7894">
        <w:rPr>
          <w:rFonts w:ascii="Arial" w:hAnsi="Arial" w:cs="Arial"/>
          <w:sz w:val="32"/>
          <w:szCs w:val="32"/>
        </w:rPr>
        <w:t xml:space="preserve">ONDERWERP VOOR BESPREKING IN </w:t>
      </w:r>
      <w:r w:rsidR="008E27DC">
        <w:rPr>
          <w:rFonts w:ascii="Arial" w:hAnsi="Arial" w:cs="Arial"/>
          <w:sz w:val="32"/>
          <w:szCs w:val="32"/>
        </w:rPr>
        <w:t>DE</w:t>
      </w:r>
      <w:r w:rsidRPr="00DE7894">
        <w:rPr>
          <w:rFonts w:ascii="Arial" w:hAnsi="Arial" w:cs="Arial"/>
          <w:sz w:val="32"/>
          <w:szCs w:val="32"/>
        </w:rPr>
        <w:t xml:space="preserve"> </w:t>
      </w:r>
      <w:r w:rsidR="008E27DC">
        <w:rPr>
          <w:rFonts w:ascii="Arial" w:hAnsi="Arial" w:cs="Arial"/>
          <w:sz w:val="32"/>
          <w:szCs w:val="32"/>
        </w:rPr>
        <w:t>GEMEENTERAAD</w:t>
      </w:r>
    </w:p>
    <w:p w:rsidR="00393D02" w:rsidRDefault="00393D02" w:rsidP="00393D02">
      <w:pPr>
        <w:rPr>
          <w:rFonts w:ascii="Arial" w:hAnsi="Arial" w:cs="Arial"/>
          <w:sz w:val="24"/>
        </w:rPr>
      </w:pPr>
    </w:p>
    <w:p w:rsidR="00393D02" w:rsidRPr="00DE7894" w:rsidRDefault="00393D02" w:rsidP="00393D02">
      <w:pPr>
        <w:rPr>
          <w:rFonts w:ascii="Arial" w:hAnsi="Arial" w:cs="Arial"/>
          <w:szCs w:val="22"/>
        </w:rPr>
      </w:pPr>
      <w:r w:rsidRPr="00DE7894">
        <w:rPr>
          <w:rFonts w:ascii="Arial" w:hAnsi="Arial" w:cs="Arial"/>
          <w:szCs w:val="22"/>
        </w:rPr>
        <w:t>Aan de Agendacommissie</w:t>
      </w:r>
      <w:r w:rsidR="00CB752F">
        <w:rPr>
          <w:rFonts w:ascii="Arial" w:hAnsi="Arial" w:cs="Arial"/>
          <w:szCs w:val="22"/>
        </w:rPr>
        <w:t xml:space="preserve">. </w:t>
      </w:r>
      <w:r w:rsidRPr="00DE7894">
        <w:rPr>
          <w:rFonts w:ascii="Arial" w:hAnsi="Arial" w:cs="Arial"/>
          <w:szCs w:val="22"/>
        </w:rPr>
        <w:t xml:space="preserve">Wij verzoeken u voor de </w:t>
      </w:r>
      <w:r w:rsidR="008E27DC">
        <w:rPr>
          <w:rFonts w:ascii="Arial" w:hAnsi="Arial" w:cs="Arial"/>
          <w:szCs w:val="22"/>
        </w:rPr>
        <w:t>Raads</w:t>
      </w:r>
      <w:r w:rsidRPr="00DE7894">
        <w:rPr>
          <w:rFonts w:ascii="Arial" w:hAnsi="Arial" w:cs="Arial"/>
          <w:szCs w:val="22"/>
        </w:rPr>
        <w:t xml:space="preserve">vergadering op </w:t>
      </w:r>
      <w:r w:rsidRPr="00DE7894">
        <w:rPr>
          <w:rFonts w:ascii="Arial" w:hAnsi="Arial" w:cs="Arial"/>
          <w:i/>
          <w:szCs w:val="22"/>
        </w:rPr>
        <w:t xml:space="preserve">[datum] </w:t>
      </w:r>
      <w:r w:rsidRPr="00DE7894">
        <w:rPr>
          <w:rFonts w:ascii="Arial" w:hAnsi="Arial" w:cs="Arial"/>
          <w:szCs w:val="22"/>
        </w:rPr>
        <w:t xml:space="preserve">het </w:t>
      </w:r>
      <w:r w:rsidR="008225A2" w:rsidRPr="00DE7894">
        <w:rPr>
          <w:rFonts w:ascii="Arial" w:hAnsi="Arial" w:cs="Arial"/>
          <w:szCs w:val="22"/>
        </w:rPr>
        <w:t>onderst</w:t>
      </w:r>
      <w:r w:rsidR="00942A30">
        <w:rPr>
          <w:rFonts w:ascii="Arial" w:hAnsi="Arial" w:cs="Arial"/>
          <w:szCs w:val="22"/>
        </w:rPr>
        <w:t>a</w:t>
      </w:r>
      <w:r w:rsidR="008225A2" w:rsidRPr="00DE7894">
        <w:rPr>
          <w:rFonts w:ascii="Arial" w:hAnsi="Arial" w:cs="Arial"/>
          <w:szCs w:val="22"/>
        </w:rPr>
        <w:t xml:space="preserve">ande </w:t>
      </w:r>
      <w:r w:rsidRPr="00DE7894">
        <w:rPr>
          <w:rFonts w:ascii="Arial" w:hAnsi="Arial" w:cs="Arial"/>
          <w:szCs w:val="22"/>
        </w:rPr>
        <w:t>onderwerp op de agenda te plaatsen</w:t>
      </w:r>
      <w:r w:rsidR="008225A2" w:rsidRPr="00DE7894">
        <w:rPr>
          <w:rFonts w:ascii="Arial" w:hAnsi="Arial" w:cs="Arial"/>
          <w:szCs w:val="22"/>
        </w:rPr>
        <w:t xml:space="preserve">: </w:t>
      </w:r>
    </w:p>
    <w:p w:rsidR="008225A2" w:rsidRPr="00DE7894" w:rsidRDefault="008225A2" w:rsidP="008225A2">
      <w:pPr>
        <w:rPr>
          <w:rFonts w:ascii="Arial" w:hAnsi="Arial" w:cs="Arial"/>
          <w:szCs w:val="22"/>
        </w:rPr>
      </w:pPr>
    </w:p>
    <w:p w:rsidR="00DE7894" w:rsidRDefault="00393D02" w:rsidP="00DE7894">
      <w:pPr>
        <w:pBdr>
          <w:bottom w:val="single" w:sz="12" w:space="1" w:color="auto"/>
        </w:pBdr>
        <w:rPr>
          <w:rFonts w:ascii="Arial" w:hAnsi="Arial" w:cs="Arial"/>
          <w:szCs w:val="22"/>
        </w:rPr>
      </w:pPr>
      <w:r w:rsidRPr="00DE7894">
        <w:rPr>
          <w:rFonts w:ascii="Arial" w:hAnsi="Arial" w:cs="Arial"/>
          <w:b/>
          <w:sz w:val="24"/>
          <w:szCs w:val="24"/>
        </w:rPr>
        <w:t>Onderwerp</w:t>
      </w:r>
      <w:r w:rsidR="00130A53">
        <w:rPr>
          <w:rFonts w:ascii="Arial" w:hAnsi="Arial" w:cs="Arial"/>
          <w:szCs w:val="22"/>
        </w:rPr>
        <w:t>:</w:t>
      </w:r>
      <w:r w:rsidR="00130A53">
        <w:rPr>
          <w:rFonts w:ascii="Arial" w:hAnsi="Arial" w:cs="Arial"/>
          <w:szCs w:val="22"/>
        </w:rPr>
        <w:tab/>
      </w:r>
      <w:r w:rsidR="00E765EC">
        <w:rPr>
          <w:rFonts w:ascii="Arial" w:hAnsi="Arial" w:cs="Arial"/>
          <w:szCs w:val="22"/>
        </w:rPr>
        <w:t xml:space="preserve">De uitrol van 5G </w:t>
      </w:r>
      <w:r w:rsidR="00760EA1">
        <w:rPr>
          <w:rFonts w:ascii="Arial" w:hAnsi="Arial" w:cs="Arial"/>
          <w:szCs w:val="22"/>
        </w:rPr>
        <w:t>en de borging van</w:t>
      </w:r>
      <w:r w:rsidR="00E765EC">
        <w:rPr>
          <w:rFonts w:ascii="Arial" w:hAnsi="Arial" w:cs="Arial"/>
          <w:szCs w:val="22"/>
        </w:rPr>
        <w:t xml:space="preserve"> de gezondheid van burgers </w:t>
      </w:r>
      <w:r w:rsidR="00E720A4">
        <w:rPr>
          <w:rFonts w:ascii="Arial" w:hAnsi="Arial" w:cs="Arial"/>
          <w:szCs w:val="22"/>
        </w:rPr>
        <w:t>in gemeente X.</w:t>
      </w:r>
    </w:p>
    <w:p w:rsidR="00CB752F" w:rsidRPr="008225A2" w:rsidRDefault="00CB752F" w:rsidP="00DE7894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8E27DC" w:rsidRDefault="008E27DC" w:rsidP="00470C2A">
      <w:pPr>
        <w:rPr>
          <w:rFonts w:ascii="Arial" w:hAnsi="Arial" w:cs="Arial"/>
          <w:sz w:val="28"/>
          <w:szCs w:val="28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470C2A" w:rsidRPr="008E27DC" w:rsidTr="008E27DC">
        <w:tc>
          <w:tcPr>
            <w:tcW w:w="9493" w:type="dxa"/>
          </w:tcPr>
          <w:p w:rsidR="00470C2A" w:rsidRPr="008E27DC" w:rsidRDefault="00470C2A" w:rsidP="0082117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E27DC">
              <w:rPr>
                <w:rFonts w:ascii="Arial" w:hAnsi="Arial" w:cs="Arial"/>
                <w:b/>
                <w:sz w:val="24"/>
              </w:rPr>
              <w:t>Wat is het kernvraagstuk?</w:t>
            </w:r>
          </w:p>
        </w:tc>
      </w:tr>
      <w:tr w:rsidR="00470C2A" w:rsidRPr="00821176" w:rsidTr="008E27DC">
        <w:tc>
          <w:tcPr>
            <w:tcW w:w="9493" w:type="dxa"/>
          </w:tcPr>
          <w:p w:rsidR="00B947D6" w:rsidRDefault="00B947D6" w:rsidP="0043500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ontwikkelingen op het geb</w:t>
            </w:r>
            <w:r w:rsidR="00760EA1">
              <w:rPr>
                <w:rFonts w:ascii="Arial" w:hAnsi="Arial" w:cs="Arial"/>
                <w:sz w:val="24"/>
              </w:rPr>
              <w:t>ied van de draadloze technologie</w:t>
            </w:r>
            <w:r>
              <w:rPr>
                <w:rFonts w:ascii="Arial" w:hAnsi="Arial" w:cs="Arial"/>
                <w:sz w:val="24"/>
              </w:rPr>
              <w:t xml:space="preserve"> gaan erg snel. </w:t>
            </w:r>
            <w:r w:rsidR="003A2DAE">
              <w:rPr>
                <w:rFonts w:ascii="Arial" w:hAnsi="Arial" w:cs="Arial"/>
                <w:sz w:val="24"/>
              </w:rPr>
              <w:t xml:space="preserve">Onze wereld wordt steeds digitaler en er wordt steeds meer gebruik gemaakt van draadloze </w:t>
            </w:r>
            <w:r w:rsidR="000349C5">
              <w:rPr>
                <w:rFonts w:ascii="Arial" w:hAnsi="Arial" w:cs="Arial"/>
                <w:sz w:val="24"/>
              </w:rPr>
              <w:t>verbindingen</w:t>
            </w:r>
            <w:r w:rsidR="003A2DAE">
              <w:rPr>
                <w:rFonts w:ascii="Arial" w:hAnsi="Arial" w:cs="Arial"/>
                <w:sz w:val="24"/>
              </w:rPr>
              <w:t xml:space="preserve">. </w:t>
            </w:r>
            <w:r w:rsidR="00083DA6">
              <w:rPr>
                <w:rFonts w:ascii="Arial" w:hAnsi="Arial" w:cs="Arial"/>
                <w:sz w:val="24"/>
              </w:rPr>
              <w:t>M</w:t>
            </w:r>
            <w:r w:rsidR="003A2DAE">
              <w:rPr>
                <w:rFonts w:ascii="Arial" w:hAnsi="Arial" w:cs="Arial"/>
                <w:sz w:val="24"/>
              </w:rPr>
              <w:t>et de komst van h</w:t>
            </w:r>
            <w:r>
              <w:rPr>
                <w:rFonts w:ascii="Arial" w:hAnsi="Arial" w:cs="Arial"/>
                <w:sz w:val="24"/>
              </w:rPr>
              <w:t xml:space="preserve">et Internet of Things (IoT) communiceren nu ook steeds meer apparaten </w:t>
            </w:r>
            <w:r w:rsidR="003A2DAE">
              <w:rPr>
                <w:rFonts w:ascii="Arial" w:hAnsi="Arial" w:cs="Arial"/>
                <w:sz w:val="24"/>
              </w:rPr>
              <w:t xml:space="preserve">draadloos </w:t>
            </w:r>
            <w:r>
              <w:rPr>
                <w:rFonts w:ascii="Arial" w:hAnsi="Arial" w:cs="Arial"/>
                <w:sz w:val="24"/>
              </w:rPr>
              <w:t>met elkaar</w:t>
            </w:r>
            <w:r w:rsidR="003A2DAE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3A2DAE">
              <w:rPr>
                <w:rFonts w:ascii="Arial" w:hAnsi="Arial" w:cs="Arial"/>
                <w:sz w:val="24"/>
              </w:rPr>
              <w:t xml:space="preserve">Deze toename van draadloze </w:t>
            </w:r>
            <w:r w:rsidR="000349C5">
              <w:rPr>
                <w:rFonts w:ascii="Arial" w:hAnsi="Arial" w:cs="Arial"/>
                <w:sz w:val="24"/>
              </w:rPr>
              <w:t>toepassingen</w:t>
            </w:r>
            <w:r w:rsidR="003A2DAE">
              <w:rPr>
                <w:rFonts w:ascii="Arial" w:hAnsi="Arial" w:cs="Arial"/>
                <w:sz w:val="24"/>
              </w:rPr>
              <w:t xml:space="preserve"> heeft tot gevolg dat er ook steeds meer zendantennes bij komen</w:t>
            </w:r>
            <w:r w:rsidR="000349C5">
              <w:rPr>
                <w:rFonts w:ascii="Arial" w:hAnsi="Arial" w:cs="Arial"/>
                <w:sz w:val="24"/>
              </w:rPr>
              <w:t>, waardoor ook de hoeveelheid elektromagnetische straling steeds meer en steeds sneller toeneemt</w:t>
            </w:r>
            <w:r w:rsidR="003A2DAE">
              <w:rPr>
                <w:rFonts w:ascii="Arial" w:hAnsi="Arial" w:cs="Arial"/>
                <w:sz w:val="24"/>
              </w:rPr>
              <w:t>.</w:t>
            </w:r>
            <w:r w:rsidR="000349C5">
              <w:rPr>
                <w:rFonts w:ascii="Arial" w:hAnsi="Arial" w:cs="Arial"/>
                <w:sz w:val="24"/>
              </w:rPr>
              <w:t xml:space="preserve"> Dit heeft grote gevolgen voor de gezondheid van mensen, dieren en de natuur.</w:t>
            </w:r>
          </w:p>
          <w:p w:rsidR="006609F3" w:rsidRDefault="006609F3" w:rsidP="006609F3">
            <w:pPr>
              <w:rPr>
                <w:rFonts w:ascii="Arial" w:hAnsi="Arial" w:cs="Arial"/>
                <w:sz w:val="24"/>
              </w:rPr>
            </w:pPr>
          </w:p>
          <w:p w:rsidR="006609F3" w:rsidRDefault="006609F3" w:rsidP="006609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 2G (GSM), 3G (UMTS) en 4G (LTE) komt </w:t>
            </w:r>
            <w:r w:rsidR="000349C5">
              <w:rPr>
                <w:rFonts w:ascii="Arial" w:hAnsi="Arial" w:cs="Arial"/>
                <w:sz w:val="24"/>
              </w:rPr>
              <w:t xml:space="preserve">nu </w:t>
            </w:r>
            <w:r>
              <w:rPr>
                <w:rFonts w:ascii="Arial" w:hAnsi="Arial" w:cs="Arial"/>
                <w:sz w:val="24"/>
              </w:rPr>
              <w:t>de 5</w:t>
            </w:r>
            <w:r w:rsidRPr="00996339">
              <w:rPr>
                <w:rFonts w:ascii="Arial" w:hAnsi="Arial" w:cs="Arial"/>
                <w:sz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</w:rPr>
              <w:t xml:space="preserve"> generatie (5G) van draadloze zendtechnieken er aan. </w:t>
            </w:r>
            <w:r w:rsidR="00F71DFA">
              <w:rPr>
                <w:rFonts w:ascii="Arial" w:hAnsi="Arial" w:cs="Arial"/>
                <w:sz w:val="24"/>
              </w:rPr>
              <w:t>De R</w:t>
            </w:r>
            <w:r w:rsidR="001D626D">
              <w:rPr>
                <w:rFonts w:ascii="Arial" w:hAnsi="Arial" w:cs="Arial"/>
                <w:sz w:val="24"/>
              </w:rPr>
              <w:t>i</w:t>
            </w:r>
            <w:r w:rsidR="00F71DFA">
              <w:rPr>
                <w:rFonts w:ascii="Arial" w:hAnsi="Arial" w:cs="Arial"/>
                <w:sz w:val="24"/>
              </w:rPr>
              <w:t>jksoverheid wil e</w:t>
            </w:r>
            <w:r>
              <w:rPr>
                <w:rFonts w:ascii="Arial" w:hAnsi="Arial" w:cs="Arial"/>
                <w:sz w:val="24"/>
              </w:rPr>
              <w:t xml:space="preserve">ind 2019 de 5G-frequenties </w:t>
            </w:r>
            <w:r w:rsidR="00F71DFA">
              <w:rPr>
                <w:rFonts w:ascii="Arial" w:hAnsi="Arial" w:cs="Arial"/>
                <w:sz w:val="24"/>
              </w:rPr>
              <w:t xml:space="preserve">gaan veilen </w:t>
            </w:r>
            <w:r>
              <w:rPr>
                <w:rFonts w:ascii="Arial" w:hAnsi="Arial" w:cs="Arial"/>
                <w:sz w:val="24"/>
              </w:rPr>
              <w:t xml:space="preserve">en in 2020 </w:t>
            </w:r>
            <w:r w:rsidR="00F71DFA">
              <w:rPr>
                <w:rFonts w:ascii="Arial" w:hAnsi="Arial" w:cs="Arial"/>
                <w:sz w:val="24"/>
              </w:rPr>
              <w:t>de uitrol van</w:t>
            </w:r>
            <w:r>
              <w:rPr>
                <w:rFonts w:ascii="Arial" w:hAnsi="Arial" w:cs="Arial"/>
                <w:sz w:val="24"/>
              </w:rPr>
              <w:t xml:space="preserve"> 5G </w:t>
            </w:r>
            <w:r w:rsidR="00F71DFA">
              <w:rPr>
                <w:rFonts w:ascii="Arial" w:hAnsi="Arial" w:cs="Arial"/>
                <w:sz w:val="24"/>
              </w:rPr>
              <w:t>realiseren</w:t>
            </w:r>
            <w:r>
              <w:rPr>
                <w:rFonts w:ascii="Arial" w:hAnsi="Arial" w:cs="Arial"/>
                <w:sz w:val="24"/>
              </w:rPr>
              <w:t xml:space="preserve"> in Nederland. Dit heeft tot gevolg dat alle gemeenten te maken gaan krijgen met het aanleggen van de infrastructuur hiervoor </w:t>
            </w:r>
            <w:r w:rsidR="000349C5">
              <w:rPr>
                <w:rFonts w:ascii="Arial" w:hAnsi="Arial" w:cs="Arial"/>
                <w:sz w:val="24"/>
              </w:rPr>
              <w:t xml:space="preserve">(ondergrondse kabels en glasvezel) </w:t>
            </w:r>
            <w:r>
              <w:rPr>
                <w:rFonts w:ascii="Arial" w:hAnsi="Arial" w:cs="Arial"/>
                <w:sz w:val="24"/>
              </w:rPr>
              <w:t xml:space="preserve">en de plaatsing van heel veel extra zendantennes op gemeentegrond. </w:t>
            </w:r>
          </w:p>
          <w:p w:rsidR="00B947D6" w:rsidRDefault="00B947D6" w:rsidP="0043500E">
            <w:pPr>
              <w:rPr>
                <w:rFonts w:ascii="Arial" w:hAnsi="Arial" w:cs="Arial"/>
                <w:sz w:val="24"/>
              </w:rPr>
            </w:pPr>
          </w:p>
          <w:p w:rsidR="006609F3" w:rsidRDefault="00B947D6" w:rsidP="0043500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 </w:t>
            </w:r>
            <w:r w:rsidR="00996339">
              <w:rPr>
                <w:rFonts w:ascii="Arial" w:hAnsi="Arial" w:cs="Arial"/>
                <w:sz w:val="24"/>
              </w:rPr>
              <w:t>5G</w:t>
            </w:r>
            <w:r>
              <w:rPr>
                <w:rFonts w:ascii="Arial" w:hAnsi="Arial" w:cs="Arial"/>
                <w:sz w:val="24"/>
              </w:rPr>
              <w:t>-technologie</w:t>
            </w:r>
            <w:r w:rsidR="00996339">
              <w:rPr>
                <w:rFonts w:ascii="Arial" w:hAnsi="Arial" w:cs="Arial"/>
                <w:sz w:val="24"/>
              </w:rPr>
              <w:t xml:space="preserve"> maakt gebruik van millimetergolven die een kort bereik hebben. </w:t>
            </w:r>
            <w:r>
              <w:rPr>
                <w:rFonts w:ascii="Arial" w:hAnsi="Arial" w:cs="Arial"/>
                <w:sz w:val="24"/>
              </w:rPr>
              <w:t>Daarom</w:t>
            </w:r>
            <w:r w:rsidR="00996339">
              <w:rPr>
                <w:rFonts w:ascii="Arial" w:hAnsi="Arial" w:cs="Arial"/>
                <w:sz w:val="24"/>
              </w:rPr>
              <w:t xml:space="preserve"> moeten er heel veel </w:t>
            </w:r>
            <w:r w:rsidR="004342CD">
              <w:rPr>
                <w:rFonts w:ascii="Arial" w:hAnsi="Arial" w:cs="Arial"/>
                <w:sz w:val="24"/>
              </w:rPr>
              <w:t xml:space="preserve">kleine </w:t>
            </w:r>
            <w:r>
              <w:rPr>
                <w:rFonts w:ascii="Arial" w:hAnsi="Arial" w:cs="Arial"/>
                <w:sz w:val="24"/>
              </w:rPr>
              <w:t xml:space="preserve">zendantennes </w:t>
            </w:r>
            <w:r w:rsidR="00352431">
              <w:rPr>
                <w:rFonts w:ascii="Arial" w:hAnsi="Arial" w:cs="Arial"/>
                <w:sz w:val="24"/>
              </w:rPr>
              <w:t xml:space="preserve">(small cells) </w:t>
            </w:r>
            <w:r w:rsidR="00CB5CB4">
              <w:rPr>
                <w:rFonts w:ascii="Arial" w:hAnsi="Arial" w:cs="Arial"/>
                <w:sz w:val="24"/>
              </w:rPr>
              <w:t>bij</w:t>
            </w:r>
            <w:r w:rsidR="00996339">
              <w:rPr>
                <w:rFonts w:ascii="Arial" w:hAnsi="Arial" w:cs="Arial"/>
                <w:sz w:val="24"/>
              </w:rPr>
              <w:t>geplaatst gaan worden om een volledige dekking te bereiken.</w:t>
            </w:r>
            <w:r w:rsidR="00CB5CB4">
              <w:rPr>
                <w:rFonts w:ascii="Arial" w:hAnsi="Arial" w:cs="Arial"/>
                <w:sz w:val="24"/>
              </w:rPr>
              <w:t xml:space="preserve"> </w:t>
            </w:r>
            <w:r w:rsidR="00996339">
              <w:rPr>
                <w:rFonts w:ascii="Arial" w:hAnsi="Arial" w:cs="Arial"/>
                <w:sz w:val="24"/>
              </w:rPr>
              <w:t>Er wordt gesproken over de plaat</w:t>
            </w:r>
            <w:r>
              <w:rPr>
                <w:rFonts w:ascii="Arial" w:hAnsi="Arial" w:cs="Arial"/>
                <w:sz w:val="24"/>
              </w:rPr>
              <w:t xml:space="preserve">sing van </w:t>
            </w:r>
            <w:r w:rsidR="0084312A">
              <w:rPr>
                <w:rFonts w:ascii="Arial" w:hAnsi="Arial" w:cs="Arial"/>
                <w:sz w:val="24"/>
              </w:rPr>
              <w:t>z</w:t>
            </w:r>
            <w:r>
              <w:rPr>
                <w:rFonts w:ascii="Arial" w:hAnsi="Arial" w:cs="Arial"/>
                <w:sz w:val="24"/>
              </w:rPr>
              <w:t>endantenne</w:t>
            </w:r>
            <w:r w:rsidR="0084312A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om de tien </w:t>
            </w:r>
            <w:r w:rsidR="00996339">
              <w:rPr>
                <w:rFonts w:ascii="Arial" w:hAnsi="Arial" w:cs="Arial"/>
                <w:sz w:val="24"/>
              </w:rPr>
              <w:t xml:space="preserve">tot </w:t>
            </w:r>
            <w:r>
              <w:rPr>
                <w:rFonts w:ascii="Arial" w:hAnsi="Arial" w:cs="Arial"/>
                <w:sz w:val="24"/>
              </w:rPr>
              <w:t xml:space="preserve">twaalf </w:t>
            </w:r>
            <w:r w:rsidR="00996339">
              <w:rPr>
                <w:rFonts w:ascii="Arial" w:hAnsi="Arial" w:cs="Arial"/>
                <w:sz w:val="24"/>
              </w:rPr>
              <w:t>huizen. Deze zullen</w:t>
            </w:r>
            <w:r w:rsidR="000349C5">
              <w:rPr>
                <w:rFonts w:ascii="Arial" w:hAnsi="Arial" w:cs="Arial"/>
                <w:sz w:val="24"/>
              </w:rPr>
              <w:t xml:space="preserve"> dan</w:t>
            </w:r>
            <w:r w:rsidR="00996339">
              <w:rPr>
                <w:rFonts w:ascii="Arial" w:hAnsi="Arial" w:cs="Arial"/>
                <w:sz w:val="24"/>
              </w:rPr>
              <w:t xml:space="preserve"> </w:t>
            </w:r>
            <w:r w:rsidR="003A2DAE">
              <w:rPr>
                <w:rFonts w:ascii="Arial" w:hAnsi="Arial" w:cs="Arial"/>
                <w:sz w:val="24"/>
              </w:rPr>
              <w:t xml:space="preserve">in de directe leefomgeving van burgers </w:t>
            </w:r>
            <w:r w:rsidR="00996339">
              <w:rPr>
                <w:rFonts w:ascii="Arial" w:hAnsi="Arial" w:cs="Arial"/>
                <w:sz w:val="24"/>
              </w:rPr>
              <w:t xml:space="preserve">geplaatst </w:t>
            </w:r>
            <w:r>
              <w:rPr>
                <w:rFonts w:ascii="Arial" w:hAnsi="Arial" w:cs="Arial"/>
                <w:sz w:val="24"/>
              </w:rPr>
              <w:t xml:space="preserve">gaan </w:t>
            </w:r>
            <w:r w:rsidR="00996339">
              <w:rPr>
                <w:rFonts w:ascii="Arial" w:hAnsi="Arial" w:cs="Arial"/>
                <w:sz w:val="24"/>
              </w:rPr>
              <w:t xml:space="preserve">worden op lantaarnpalen, verkeerslichten, bushokjes, reclame-zuilen, etc. </w:t>
            </w:r>
            <w:r w:rsidR="00CB5CB4">
              <w:rPr>
                <w:rFonts w:ascii="Arial" w:hAnsi="Arial" w:cs="Arial"/>
                <w:sz w:val="24"/>
              </w:rPr>
              <w:t xml:space="preserve">De Rijksoverheid heeft op 3 juli 2018 het </w:t>
            </w:r>
            <w:hyperlink r:id="rId7" w:history="1">
              <w:r w:rsidR="00CB5CB4" w:rsidRPr="00CB5CB4">
                <w:rPr>
                  <w:rStyle w:val="Hyperlink"/>
                  <w:rFonts w:ascii="Arial" w:hAnsi="Arial" w:cs="Arial"/>
                  <w:sz w:val="24"/>
                </w:rPr>
                <w:t>Actieplan Digitale Connectiviteit</w:t>
              </w:r>
            </w:hyperlink>
            <w:r w:rsidR="00CB5CB4">
              <w:rPr>
                <w:rFonts w:ascii="Arial" w:hAnsi="Arial" w:cs="Arial"/>
                <w:sz w:val="24"/>
              </w:rPr>
              <w:t xml:space="preserve"> gepu</w:t>
            </w:r>
            <w:r w:rsidR="001D626D">
              <w:rPr>
                <w:rFonts w:ascii="Arial" w:hAnsi="Arial" w:cs="Arial"/>
                <w:sz w:val="24"/>
              </w:rPr>
              <w:t>b</w:t>
            </w:r>
            <w:r w:rsidR="00CB5CB4">
              <w:rPr>
                <w:rFonts w:ascii="Arial" w:hAnsi="Arial" w:cs="Arial"/>
                <w:sz w:val="24"/>
              </w:rPr>
              <w:t xml:space="preserve">liceerd. Hierin valt </w:t>
            </w:r>
            <w:r w:rsidR="000349C5">
              <w:rPr>
                <w:rFonts w:ascii="Arial" w:hAnsi="Arial" w:cs="Arial"/>
                <w:sz w:val="24"/>
              </w:rPr>
              <w:t xml:space="preserve">o.a. </w:t>
            </w:r>
            <w:r w:rsidR="00CB5CB4">
              <w:rPr>
                <w:rFonts w:ascii="Arial" w:hAnsi="Arial" w:cs="Arial"/>
                <w:sz w:val="24"/>
              </w:rPr>
              <w:t>te lezen dat er een dekkingsplicht van 98% van de oppervlakte van elke gemeente van Nederland komt met een minimale datasnelheid van</w:t>
            </w:r>
            <w:r w:rsidR="006609F3">
              <w:rPr>
                <w:rFonts w:ascii="Arial" w:hAnsi="Arial" w:cs="Arial"/>
                <w:sz w:val="24"/>
              </w:rPr>
              <w:t xml:space="preserve"> tenminste 100 Megabit per seconde. </w:t>
            </w:r>
          </w:p>
          <w:p w:rsidR="006609F3" w:rsidRDefault="006609F3" w:rsidP="0043500E">
            <w:pPr>
              <w:rPr>
                <w:rFonts w:ascii="Arial" w:hAnsi="Arial" w:cs="Arial"/>
                <w:sz w:val="24"/>
              </w:rPr>
            </w:pPr>
          </w:p>
          <w:p w:rsidR="00030B2D" w:rsidRDefault="006609F3" w:rsidP="0043500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Er zijn</w:t>
            </w:r>
            <w:r w:rsidR="000349C5">
              <w:rPr>
                <w:rFonts w:ascii="Arial" w:hAnsi="Arial" w:cs="Arial"/>
                <w:sz w:val="24"/>
              </w:rPr>
              <w:t xml:space="preserve"> echter </w:t>
            </w:r>
            <w:r>
              <w:rPr>
                <w:rFonts w:ascii="Arial" w:hAnsi="Arial" w:cs="Arial"/>
                <w:sz w:val="24"/>
              </w:rPr>
              <w:t xml:space="preserve">steeds meer burgers die </w:t>
            </w:r>
            <w:r w:rsidR="00760EA1">
              <w:rPr>
                <w:rFonts w:ascii="Arial" w:hAnsi="Arial" w:cs="Arial"/>
                <w:sz w:val="24"/>
              </w:rPr>
              <w:t xml:space="preserve">nu al </w:t>
            </w:r>
            <w:r w:rsidR="007E60B0">
              <w:rPr>
                <w:rFonts w:ascii="Arial" w:hAnsi="Arial" w:cs="Arial"/>
                <w:sz w:val="24"/>
              </w:rPr>
              <w:t xml:space="preserve">(ernstige) </w:t>
            </w:r>
            <w:r>
              <w:rPr>
                <w:rFonts w:ascii="Arial" w:hAnsi="Arial" w:cs="Arial"/>
                <w:sz w:val="24"/>
              </w:rPr>
              <w:t xml:space="preserve">gezondheidsklachten ervaren door </w:t>
            </w:r>
            <w:r w:rsidR="00760EA1">
              <w:rPr>
                <w:rFonts w:ascii="Arial" w:hAnsi="Arial" w:cs="Arial"/>
                <w:sz w:val="24"/>
              </w:rPr>
              <w:t xml:space="preserve">elektromagnetische </w:t>
            </w:r>
            <w:r>
              <w:rPr>
                <w:rFonts w:ascii="Arial" w:hAnsi="Arial" w:cs="Arial"/>
                <w:sz w:val="24"/>
              </w:rPr>
              <w:t>straling</w:t>
            </w:r>
            <w:r w:rsidR="00760EA1">
              <w:rPr>
                <w:rFonts w:ascii="Arial" w:hAnsi="Arial" w:cs="Arial"/>
                <w:sz w:val="24"/>
              </w:rPr>
              <w:t xml:space="preserve"> van </w:t>
            </w:r>
            <w:r w:rsidR="004666B6">
              <w:rPr>
                <w:rFonts w:ascii="Arial" w:hAnsi="Arial" w:cs="Arial"/>
                <w:sz w:val="24"/>
              </w:rPr>
              <w:t xml:space="preserve">o.a. </w:t>
            </w:r>
            <w:r w:rsidR="00760EA1">
              <w:rPr>
                <w:rFonts w:ascii="Arial" w:hAnsi="Arial" w:cs="Arial"/>
                <w:sz w:val="24"/>
              </w:rPr>
              <w:t>zendmasten</w:t>
            </w:r>
            <w:r w:rsidR="000349C5">
              <w:rPr>
                <w:rFonts w:ascii="Arial" w:hAnsi="Arial" w:cs="Arial"/>
                <w:sz w:val="24"/>
              </w:rPr>
              <w:t>, smartphones</w:t>
            </w:r>
            <w:r w:rsidR="00760EA1">
              <w:rPr>
                <w:rFonts w:ascii="Arial" w:hAnsi="Arial" w:cs="Arial"/>
                <w:sz w:val="24"/>
              </w:rPr>
              <w:t xml:space="preserve"> en wifi</w:t>
            </w:r>
            <w:r w:rsidR="007E60B0">
              <w:rPr>
                <w:rFonts w:ascii="Arial" w:hAnsi="Arial" w:cs="Arial"/>
                <w:sz w:val="24"/>
              </w:rPr>
              <w:t xml:space="preserve">. </w:t>
            </w:r>
            <w:r w:rsidR="00CA2BB7">
              <w:rPr>
                <w:rFonts w:ascii="Arial" w:hAnsi="Arial" w:cs="Arial"/>
                <w:sz w:val="24"/>
              </w:rPr>
              <w:br/>
            </w:r>
            <w:r w:rsidR="00780385">
              <w:rPr>
                <w:rFonts w:ascii="Arial" w:hAnsi="Arial" w:cs="Arial"/>
                <w:sz w:val="24"/>
              </w:rPr>
              <w:t xml:space="preserve">De 5G-techniek maakt gebruik van andere (hogere) frequenties dan de huidige zendantennes. </w:t>
            </w:r>
            <w:r w:rsidR="002A6711">
              <w:rPr>
                <w:rFonts w:ascii="Arial" w:hAnsi="Arial" w:cs="Arial"/>
                <w:sz w:val="24"/>
              </w:rPr>
              <w:t xml:space="preserve">Er is nog maar zeer weinig onderzoek gedaan naar de specifieke effecten hiervan op </w:t>
            </w:r>
            <w:r w:rsidR="004342CD">
              <w:rPr>
                <w:rFonts w:ascii="Arial" w:hAnsi="Arial" w:cs="Arial"/>
                <w:sz w:val="24"/>
              </w:rPr>
              <w:t>onz</w:t>
            </w:r>
            <w:r w:rsidR="002A6711">
              <w:rPr>
                <w:rFonts w:ascii="Arial" w:hAnsi="Arial" w:cs="Arial"/>
                <w:sz w:val="24"/>
              </w:rPr>
              <w:t>e gezondheid. Wel is al bekend dat dez</w:t>
            </w:r>
            <w:r w:rsidR="00780385">
              <w:rPr>
                <w:rFonts w:ascii="Arial" w:hAnsi="Arial" w:cs="Arial"/>
                <w:sz w:val="24"/>
              </w:rPr>
              <w:t xml:space="preserve">e </w:t>
            </w:r>
            <w:r w:rsidR="002A6711">
              <w:rPr>
                <w:rFonts w:ascii="Arial" w:hAnsi="Arial" w:cs="Arial"/>
                <w:sz w:val="24"/>
              </w:rPr>
              <w:t>hoge</w:t>
            </w:r>
            <w:r w:rsidR="00030B2D">
              <w:rPr>
                <w:rFonts w:ascii="Arial" w:hAnsi="Arial" w:cs="Arial"/>
                <w:sz w:val="24"/>
              </w:rPr>
              <w:t>re</w:t>
            </w:r>
            <w:r w:rsidR="002A6711">
              <w:rPr>
                <w:rFonts w:ascii="Arial" w:hAnsi="Arial" w:cs="Arial"/>
                <w:sz w:val="24"/>
              </w:rPr>
              <w:t xml:space="preserve"> frequenties</w:t>
            </w:r>
            <w:r w:rsidR="00780385">
              <w:rPr>
                <w:rFonts w:ascii="Arial" w:hAnsi="Arial" w:cs="Arial"/>
                <w:sz w:val="24"/>
              </w:rPr>
              <w:t xml:space="preserve"> </w:t>
            </w:r>
            <w:r w:rsidR="00030B2D">
              <w:rPr>
                <w:rFonts w:ascii="Arial" w:hAnsi="Arial" w:cs="Arial"/>
                <w:sz w:val="24"/>
              </w:rPr>
              <w:t xml:space="preserve">volledig </w:t>
            </w:r>
            <w:r w:rsidR="00780385">
              <w:rPr>
                <w:rFonts w:ascii="Arial" w:hAnsi="Arial" w:cs="Arial"/>
                <w:sz w:val="24"/>
              </w:rPr>
              <w:t xml:space="preserve">in de huid worden </w:t>
            </w:r>
            <w:r w:rsidR="00030B2D">
              <w:rPr>
                <w:rFonts w:ascii="Arial" w:hAnsi="Arial" w:cs="Arial"/>
                <w:sz w:val="24"/>
              </w:rPr>
              <w:t xml:space="preserve">geabsorbeerd. Aangezien er zenuwuiteinden, bloedvaten en hormonen in onze huid zitten, kan dit leiden tot allerlei biologische verstoringen waardoor o.a. dna-schade kan ontstaan. </w:t>
            </w:r>
          </w:p>
          <w:p w:rsidR="00780385" w:rsidRDefault="00780385" w:rsidP="0043500E">
            <w:pPr>
              <w:rPr>
                <w:rFonts w:ascii="Arial" w:hAnsi="Arial" w:cs="Arial"/>
                <w:sz w:val="24"/>
              </w:rPr>
            </w:pPr>
          </w:p>
          <w:p w:rsidR="003E6036" w:rsidRDefault="006609F3" w:rsidP="0043500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Momenteel kunnen </w:t>
            </w:r>
            <w:r w:rsidR="004342CD">
              <w:rPr>
                <w:rFonts w:ascii="Arial" w:hAnsi="Arial" w:cs="Arial"/>
                <w:sz w:val="24"/>
              </w:rPr>
              <w:t>veel elektrogevoelige mensen</w:t>
            </w:r>
            <w:r w:rsidR="00030B2D">
              <w:rPr>
                <w:rFonts w:ascii="Arial" w:hAnsi="Arial" w:cs="Arial"/>
                <w:sz w:val="24"/>
              </w:rPr>
              <w:t>, met de nodige aanpassingen,</w:t>
            </w:r>
            <w:r>
              <w:rPr>
                <w:rFonts w:ascii="Arial" w:hAnsi="Arial" w:cs="Arial"/>
                <w:sz w:val="24"/>
              </w:rPr>
              <w:t xml:space="preserve"> nog </w:t>
            </w:r>
            <w:r w:rsidR="007E60B0">
              <w:rPr>
                <w:rFonts w:ascii="Arial" w:hAnsi="Arial" w:cs="Arial"/>
                <w:sz w:val="24"/>
              </w:rPr>
              <w:t xml:space="preserve">enigszins </w:t>
            </w:r>
            <w:r>
              <w:rPr>
                <w:rFonts w:ascii="Arial" w:hAnsi="Arial" w:cs="Arial"/>
                <w:sz w:val="24"/>
              </w:rPr>
              <w:t>woon- en leefplekken zoeken waar het relatief stralingsarm is</w:t>
            </w:r>
            <w:r w:rsidR="00030B2D">
              <w:rPr>
                <w:rFonts w:ascii="Arial" w:hAnsi="Arial" w:cs="Arial"/>
                <w:sz w:val="24"/>
              </w:rPr>
              <w:t>. M</w:t>
            </w:r>
            <w:r>
              <w:rPr>
                <w:rFonts w:ascii="Arial" w:hAnsi="Arial" w:cs="Arial"/>
                <w:sz w:val="24"/>
              </w:rPr>
              <w:t>aar als er straks op elk hoek van de straat zendantennes staan, dan valt er niet</w:t>
            </w:r>
            <w:r w:rsidR="003A2DAE">
              <w:rPr>
                <w:rFonts w:ascii="Arial" w:hAnsi="Arial" w:cs="Arial"/>
                <w:sz w:val="24"/>
              </w:rPr>
              <w:t xml:space="preserve"> meer aan te ontkomen. Dit creëert dan ook grote problemen voor burgers die hier mee te maken hebben. </w:t>
            </w:r>
            <w:r w:rsidR="00BD13AE">
              <w:rPr>
                <w:rFonts w:ascii="Arial" w:hAnsi="Arial" w:cs="Arial"/>
                <w:sz w:val="24"/>
              </w:rPr>
              <w:t>Daarnaast is er</w:t>
            </w:r>
            <w:r w:rsidR="003E6036">
              <w:rPr>
                <w:rFonts w:ascii="Arial" w:hAnsi="Arial" w:cs="Arial"/>
                <w:sz w:val="24"/>
              </w:rPr>
              <w:t xml:space="preserve"> </w:t>
            </w:r>
            <w:r w:rsidR="00BD13AE">
              <w:rPr>
                <w:rFonts w:ascii="Arial" w:hAnsi="Arial" w:cs="Arial"/>
                <w:sz w:val="24"/>
              </w:rPr>
              <w:t xml:space="preserve">ook een </w:t>
            </w:r>
            <w:r w:rsidR="00780385">
              <w:rPr>
                <w:rFonts w:ascii="Arial" w:hAnsi="Arial" w:cs="Arial"/>
                <w:sz w:val="24"/>
              </w:rPr>
              <w:t xml:space="preserve">grote </w:t>
            </w:r>
            <w:r w:rsidR="00BD13AE">
              <w:rPr>
                <w:rFonts w:ascii="Arial" w:hAnsi="Arial" w:cs="Arial"/>
                <w:sz w:val="24"/>
              </w:rPr>
              <w:t xml:space="preserve">groep elektrohypersensitieve mensen die, mede door financiële beperkingen, </w:t>
            </w:r>
            <w:r w:rsidR="00030B2D">
              <w:rPr>
                <w:rFonts w:ascii="Arial" w:hAnsi="Arial" w:cs="Arial"/>
                <w:sz w:val="24"/>
              </w:rPr>
              <w:t xml:space="preserve">nu al </w:t>
            </w:r>
            <w:r w:rsidR="00BD13AE">
              <w:rPr>
                <w:rFonts w:ascii="Arial" w:hAnsi="Arial" w:cs="Arial"/>
                <w:sz w:val="24"/>
              </w:rPr>
              <w:t xml:space="preserve">in een uitzichtloze situatie zijn beland. </w:t>
            </w:r>
          </w:p>
          <w:p w:rsidR="003E6036" w:rsidRDefault="003E6036" w:rsidP="0043500E">
            <w:pPr>
              <w:rPr>
                <w:rFonts w:ascii="Arial" w:hAnsi="Arial" w:cs="Arial"/>
                <w:sz w:val="24"/>
              </w:rPr>
            </w:pPr>
          </w:p>
          <w:p w:rsidR="003A2DAE" w:rsidRDefault="003E6036" w:rsidP="0043500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Volgens schattingen ervaart 3% van de bevolking gezondheidshinder door straling. Dit zou in </w:t>
            </w:r>
            <w:r w:rsidR="008E27DC">
              <w:rPr>
                <w:rFonts w:ascii="Arial" w:hAnsi="Arial" w:cs="Arial"/>
                <w:sz w:val="24"/>
              </w:rPr>
              <w:t>gemeente X</w:t>
            </w:r>
            <w:r>
              <w:rPr>
                <w:rFonts w:ascii="Arial" w:hAnsi="Arial" w:cs="Arial"/>
                <w:sz w:val="24"/>
              </w:rPr>
              <w:t xml:space="preserve"> betekenen dat het om ongeveer </w:t>
            </w:r>
            <w:r w:rsidR="008E27DC">
              <w:rPr>
                <w:rFonts w:ascii="Arial" w:hAnsi="Arial" w:cs="Arial"/>
                <w:sz w:val="24"/>
              </w:rPr>
              <w:t xml:space="preserve">X </w:t>
            </w:r>
            <w:r>
              <w:rPr>
                <w:rFonts w:ascii="Arial" w:hAnsi="Arial" w:cs="Arial"/>
                <w:sz w:val="24"/>
              </w:rPr>
              <w:t>mensen gaat</w:t>
            </w:r>
            <w:r w:rsidR="00782ABE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De meeste van hen zijn zich echter nog niet bewust dat hun gezondheidsklachten hierdoor (mede) veroorzaakt worden</w:t>
            </w:r>
            <w:r w:rsidR="00780385"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Aangezien de gemeente verantwoordelijk is voor de gezondheid van haar burgers, betreft dit ook een gemeente-aangelegenheid.</w:t>
            </w:r>
          </w:p>
          <w:p w:rsidR="003A2DAE" w:rsidRDefault="003A2DAE" w:rsidP="0043500E">
            <w:pPr>
              <w:rPr>
                <w:rFonts w:ascii="Arial" w:hAnsi="Arial" w:cs="Arial"/>
                <w:sz w:val="24"/>
              </w:rPr>
            </w:pPr>
          </w:p>
          <w:p w:rsidR="00470C2A" w:rsidRPr="00821176" w:rsidRDefault="003A2DAE" w:rsidP="008E27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Met de nieuwe Omgevingswet kunnen gemeenten zelf een </w:t>
            </w:r>
            <w:r w:rsidR="00760EA1">
              <w:rPr>
                <w:rFonts w:ascii="Arial" w:hAnsi="Arial" w:cs="Arial"/>
                <w:sz w:val="24"/>
              </w:rPr>
              <w:t xml:space="preserve">eigen </w:t>
            </w:r>
            <w:r>
              <w:rPr>
                <w:rFonts w:ascii="Arial" w:hAnsi="Arial" w:cs="Arial"/>
                <w:sz w:val="24"/>
              </w:rPr>
              <w:t xml:space="preserve">omgevingsvisie vaststellen. Het is dan ook belangrijk dat ook gemeente </w:t>
            </w:r>
            <w:r w:rsidR="008E27DC">
              <w:rPr>
                <w:rFonts w:ascii="Arial" w:hAnsi="Arial" w:cs="Arial"/>
                <w:sz w:val="24"/>
              </w:rPr>
              <w:t>X</w:t>
            </w:r>
            <w:r>
              <w:rPr>
                <w:rFonts w:ascii="Arial" w:hAnsi="Arial" w:cs="Arial"/>
                <w:sz w:val="24"/>
              </w:rPr>
              <w:t xml:space="preserve"> zich gaat verdiepen in de materie en gaat bepalen hoe zij </w:t>
            </w:r>
            <w:r w:rsidR="00760EA1">
              <w:rPr>
                <w:rFonts w:ascii="Arial" w:hAnsi="Arial" w:cs="Arial"/>
                <w:sz w:val="24"/>
              </w:rPr>
              <w:t xml:space="preserve">op een veilige en verantwoorde wijze </w:t>
            </w:r>
            <w:r>
              <w:rPr>
                <w:rFonts w:ascii="Arial" w:hAnsi="Arial" w:cs="Arial"/>
                <w:sz w:val="24"/>
              </w:rPr>
              <w:t xml:space="preserve">invulling </w:t>
            </w:r>
            <w:r w:rsidR="00760EA1">
              <w:rPr>
                <w:rFonts w:ascii="Arial" w:hAnsi="Arial" w:cs="Arial"/>
                <w:sz w:val="24"/>
              </w:rPr>
              <w:t>gaat</w:t>
            </w:r>
            <w:r>
              <w:rPr>
                <w:rFonts w:ascii="Arial" w:hAnsi="Arial" w:cs="Arial"/>
                <w:sz w:val="24"/>
              </w:rPr>
              <w:t xml:space="preserve"> geven aan de </w:t>
            </w:r>
            <w:r w:rsidR="003E6036">
              <w:rPr>
                <w:rFonts w:ascii="Arial" w:hAnsi="Arial" w:cs="Arial"/>
                <w:sz w:val="24"/>
              </w:rPr>
              <w:t xml:space="preserve">aangekondigde </w:t>
            </w:r>
            <w:r w:rsidR="004666B6">
              <w:rPr>
                <w:rFonts w:ascii="Arial" w:hAnsi="Arial" w:cs="Arial"/>
                <w:sz w:val="24"/>
              </w:rPr>
              <w:t>uitrol</w:t>
            </w:r>
            <w:r>
              <w:rPr>
                <w:rFonts w:ascii="Arial" w:hAnsi="Arial" w:cs="Arial"/>
                <w:sz w:val="24"/>
              </w:rPr>
              <w:t xml:space="preserve"> van 5G.</w:t>
            </w:r>
          </w:p>
        </w:tc>
      </w:tr>
    </w:tbl>
    <w:p w:rsidR="00470C2A" w:rsidRDefault="00470C2A" w:rsidP="00470C2A">
      <w:pPr>
        <w:rPr>
          <w:rFonts w:ascii="Arial" w:hAnsi="Arial" w:cs="Arial"/>
          <w:sz w:val="24"/>
        </w:rPr>
      </w:pPr>
    </w:p>
    <w:p w:rsidR="00470C2A" w:rsidRDefault="00470C2A" w:rsidP="00470C2A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470C2A" w:rsidRPr="008E27DC" w:rsidTr="008E27DC">
        <w:tc>
          <w:tcPr>
            <w:tcW w:w="9493" w:type="dxa"/>
          </w:tcPr>
          <w:p w:rsidR="00470C2A" w:rsidRPr="008E27DC" w:rsidRDefault="00470C2A" w:rsidP="00821176">
            <w:pPr>
              <w:jc w:val="center"/>
              <w:rPr>
                <w:b/>
              </w:rPr>
            </w:pPr>
            <w:r w:rsidRPr="008E27DC">
              <w:rPr>
                <w:rFonts w:ascii="Arial" w:hAnsi="Arial" w:cs="Arial"/>
                <w:b/>
                <w:sz w:val="24"/>
              </w:rPr>
              <w:t>Waarom moet het besproken worden?</w:t>
            </w:r>
          </w:p>
        </w:tc>
      </w:tr>
      <w:tr w:rsidR="00470C2A" w:rsidRPr="00821176" w:rsidTr="008E27DC">
        <w:tc>
          <w:tcPr>
            <w:tcW w:w="9493" w:type="dxa"/>
          </w:tcPr>
          <w:p w:rsidR="005600A4" w:rsidRDefault="005600A4" w:rsidP="00967910">
            <w:pPr>
              <w:numPr>
                <w:ilvl w:val="0"/>
                <w:numId w:val="11"/>
              </w:numPr>
              <w:ind w:left="56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omdat 5G </w:t>
            </w:r>
            <w:r w:rsidR="00F71DFA">
              <w:rPr>
                <w:rFonts w:ascii="Arial" w:hAnsi="Arial" w:cs="Arial"/>
                <w:sz w:val="24"/>
              </w:rPr>
              <w:t xml:space="preserve">naar verwachting </w:t>
            </w:r>
            <w:r>
              <w:rPr>
                <w:rFonts w:ascii="Arial" w:hAnsi="Arial" w:cs="Arial"/>
                <w:sz w:val="24"/>
              </w:rPr>
              <w:t xml:space="preserve">in 2020 zal worden uitgerold in alle gemeenten, wat vraagt om investeringen en beleidskeuzes van elke gemeente; </w:t>
            </w:r>
          </w:p>
          <w:p w:rsidR="005600A4" w:rsidRDefault="005600A4" w:rsidP="00967910">
            <w:pPr>
              <w:numPr>
                <w:ilvl w:val="0"/>
                <w:numId w:val="11"/>
              </w:numPr>
              <w:ind w:left="56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omdat 5G grote gevolgen heeft op de directe leef- en woonomgeving van alle burgers;</w:t>
            </w:r>
          </w:p>
          <w:p w:rsidR="005600A4" w:rsidRDefault="005600A4" w:rsidP="00967910">
            <w:pPr>
              <w:numPr>
                <w:ilvl w:val="0"/>
                <w:numId w:val="11"/>
              </w:numPr>
              <w:ind w:left="56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omdat steeds meer burgers daadwerkelijk </w:t>
            </w:r>
            <w:r w:rsidR="001935CB">
              <w:rPr>
                <w:rFonts w:ascii="Arial" w:hAnsi="Arial" w:cs="Arial"/>
                <w:sz w:val="24"/>
              </w:rPr>
              <w:t xml:space="preserve">fysieke </w:t>
            </w:r>
            <w:r>
              <w:rPr>
                <w:rFonts w:ascii="Arial" w:hAnsi="Arial" w:cs="Arial"/>
                <w:sz w:val="24"/>
              </w:rPr>
              <w:t>gezondheidsklachten ervaren van straling en de gemeente hier verantwoordelijk voor is;</w:t>
            </w:r>
          </w:p>
          <w:p w:rsidR="0084312A" w:rsidRDefault="0084312A" w:rsidP="00967910">
            <w:pPr>
              <w:numPr>
                <w:ilvl w:val="0"/>
                <w:numId w:val="11"/>
              </w:numPr>
              <w:ind w:left="56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omdat ook stralingsgevoelige burgers zich willen kunnen (blijven) begeven in de publieke ruimten (stadhuis, bibliotheek, </w:t>
            </w:r>
            <w:r w:rsidR="00140C3A">
              <w:rPr>
                <w:rFonts w:ascii="Arial" w:hAnsi="Arial" w:cs="Arial"/>
                <w:sz w:val="24"/>
              </w:rPr>
              <w:t xml:space="preserve">ziekenhuis, </w:t>
            </w:r>
            <w:r>
              <w:rPr>
                <w:rFonts w:ascii="Arial" w:hAnsi="Arial" w:cs="Arial"/>
                <w:sz w:val="24"/>
              </w:rPr>
              <w:t>etc.);</w:t>
            </w:r>
          </w:p>
          <w:p w:rsidR="0084312A" w:rsidRDefault="0084312A" w:rsidP="00967910">
            <w:pPr>
              <w:numPr>
                <w:ilvl w:val="0"/>
                <w:numId w:val="11"/>
              </w:numPr>
              <w:ind w:left="56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omdat </w:t>
            </w:r>
            <w:r w:rsidR="00140C3A">
              <w:rPr>
                <w:rFonts w:ascii="Arial" w:hAnsi="Arial" w:cs="Arial"/>
                <w:sz w:val="24"/>
              </w:rPr>
              <w:t xml:space="preserve">de gezondheid van </w:t>
            </w:r>
            <w:r>
              <w:rPr>
                <w:rFonts w:ascii="Arial" w:hAnsi="Arial" w:cs="Arial"/>
                <w:sz w:val="24"/>
              </w:rPr>
              <w:t xml:space="preserve">met name kwetsbare burgers, zoals </w:t>
            </w:r>
            <w:r w:rsidR="004F00FA">
              <w:rPr>
                <w:rFonts w:ascii="Arial" w:hAnsi="Arial" w:cs="Arial"/>
                <w:sz w:val="24"/>
              </w:rPr>
              <w:t xml:space="preserve">(ongeboren) </w:t>
            </w:r>
            <w:r>
              <w:rPr>
                <w:rFonts w:ascii="Arial" w:hAnsi="Arial" w:cs="Arial"/>
                <w:sz w:val="24"/>
              </w:rPr>
              <w:t>baby’s, jonge kinderen, zieke mensen en ouderen, beschermd moet worden;</w:t>
            </w:r>
          </w:p>
          <w:p w:rsidR="0084312A" w:rsidRDefault="0084312A" w:rsidP="00967910">
            <w:pPr>
              <w:numPr>
                <w:ilvl w:val="0"/>
                <w:numId w:val="11"/>
              </w:numPr>
              <w:ind w:left="56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omdat alle burgers </w:t>
            </w:r>
            <w:r w:rsidR="00140C3A">
              <w:rPr>
                <w:rFonts w:ascii="Arial" w:hAnsi="Arial" w:cs="Arial"/>
                <w:sz w:val="24"/>
              </w:rPr>
              <w:t xml:space="preserve">in de gemeente </w:t>
            </w:r>
            <w:r w:rsidR="008E27DC">
              <w:rPr>
                <w:rFonts w:ascii="Arial" w:hAnsi="Arial" w:cs="Arial"/>
                <w:sz w:val="24"/>
              </w:rPr>
              <w:t>X</w:t>
            </w:r>
            <w:r w:rsidR="00140C3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recht hebben op eerlijke informatie over de effecten van </w:t>
            </w:r>
            <w:r w:rsidR="00140C3A">
              <w:rPr>
                <w:rFonts w:ascii="Arial" w:hAnsi="Arial" w:cs="Arial"/>
                <w:sz w:val="24"/>
              </w:rPr>
              <w:t>straling op de gezondheid en wat zij concreet kunnen doen om de hoeveelheid straling te beperken;</w:t>
            </w:r>
          </w:p>
          <w:p w:rsidR="005600A4" w:rsidRPr="002A6711" w:rsidRDefault="005600A4" w:rsidP="00203039">
            <w:pPr>
              <w:numPr>
                <w:ilvl w:val="0"/>
                <w:numId w:val="11"/>
              </w:numPr>
              <w:ind w:left="567"/>
              <w:rPr>
                <w:rFonts w:ascii="Arial" w:hAnsi="Arial" w:cs="Arial"/>
                <w:sz w:val="24"/>
              </w:rPr>
            </w:pPr>
            <w:r w:rsidRPr="002A6711">
              <w:rPr>
                <w:rFonts w:ascii="Arial" w:hAnsi="Arial" w:cs="Arial"/>
                <w:sz w:val="24"/>
              </w:rPr>
              <w:t xml:space="preserve">omdat dit onderdeel </w:t>
            </w:r>
            <w:r w:rsidR="00352431" w:rsidRPr="002A6711">
              <w:rPr>
                <w:rFonts w:ascii="Arial" w:hAnsi="Arial" w:cs="Arial"/>
                <w:sz w:val="24"/>
              </w:rPr>
              <w:t>zou moeten zijn</w:t>
            </w:r>
            <w:r w:rsidRPr="002A6711">
              <w:rPr>
                <w:rFonts w:ascii="Arial" w:hAnsi="Arial" w:cs="Arial"/>
                <w:sz w:val="24"/>
              </w:rPr>
              <w:t xml:space="preserve"> van de Omgevingsvisie van gemeenten;</w:t>
            </w:r>
          </w:p>
          <w:p w:rsidR="00083DA6" w:rsidRDefault="00780385" w:rsidP="00CA2BB7">
            <w:pPr>
              <w:numPr>
                <w:ilvl w:val="0"/>
                <w:numId w:val="11"/>
              </w:numPr>
              <w:ind w:left="56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omdat ook de GGD het belang van het realiseren van stralingsarme zones in Nede</w:t>
            </w:r>
            <w:r w:rsidR="00CA2BB7">
              <w:rPr>
                <w:rFonts w:ascii="Arial" w:hAnsi="Arial" w:cs="Arial"/>
                <w:sz w:val="24"/>
              </w:rPr>
              <w:t>r</w:t>
            </w:r>
            <w:r>
              <w:rPr>
                <w:rFonts w:ascii="Arial" w:hAnsi="Arial" w:cs="Arial"/>
                <w:sz w:val="24"/>
              </w:rPr>
              <w:t>land erkent (Dr. Fred Woudenberg);</w:t>
            </w:r>
          </w:p>
          <w:p w:rsidR="00780385" w:rsidRPr="00CA2BB7" w:rsidRDefault="00CA2BB7" w:rsidP="00CA2BB7">
            <w:pPr>
              <w:numPr>
                <w:ilvl w:val="0"/>
                <w:numId w:val="11"/>
              </w:numPr>
              <w:ind w:left="567"/>
              <w:rPr>
                <w:rFonts w:ascii="Arial" w:hAnsi="Arial" w:cs="Arial"/>
                <w:sz w:val="24"/>
              </w:rPr>
            </w:pPr>
            <w:r w:rsidRPr="001935CB">
              <w:rPr>
                <w:rFonts w:ascii="Arial" w:hAnsi="Arial" w:cs="Arial"/>
                <w:sz w:val="24"/>
              </w:rPr>
              <w:t>omdat smartphone</w:t>
            </w:r>
            <w:r>
              <w:rPr>
                <w:rFonts w:ascii="Arial" w:hAnsi="Arial" w:cs="Arial"/>
                <w:sz w:val="24"/>
              </w:rPr>
              <w:t>s</w:t>
            </w:r>
            <w:r w:rsidRPr="001935CB">
              <w:rPr>
                <w:rFonts w:ascii="Arial" w:hAnsi="Arial" w:cs="Arial"/>
                <w:sz w:val="24"/>
              </w:rPr>
              <w:t xml:space="preserve"> en sociale media inmiddels bij steeds meer mensen </w:t>
            </w:r>
            <w:r>
              <w:rPr>
                <w:rFonts w:ascii="Arial" w:hAnsi="Arial" w:cs="Arial"/>
                <w:sz w:val="24"/>
              </w:rPr>
              <w:t xml:space="preserve">ook </w:t>
            </w:r>
            <w:r w:rsidR="00083DA6">
              <w:rPr>
                <w:rFonts w:ascii="Arial" w:hAnsi="Arial" w:cs="Arial"/>
                <w:sz w:val="24"/>
              </w:rPr>
              <w:t xml:space="preserve">(zeer) </w:t>
            </w:r>
            <w:r w:rsidRPr="001935CB">
              <w:rPr>
                <w:rFonts w:ascii="Arial" w:hAnsi="Arial" w:cs="Arial"/>
                <w:sz w:val="24"/>
              </w:rPr>
              <w:t>verslavende effecten heeft</w:t>
            </w:r>
            <w:r>
              <w:rPr>
                <w:rFonts w:ascii="Arial" w:hAnsi="Arial" w:cs="Arial"/>
                <w:sz w:val="24"/>
              </w:rPr>
              <w:t xml:space="preserve"> (geestelijke gezondheid);</w:t>
            </w:r>
          </w:p>
          <w:p w:rsidR="001935CB" w:rsidRDefault="001935CB" w:rsidP="001935CB">
            <w:pPr>
              <w:numPr>
                <w:ilvl w:val="0"/>
                <w:numId w:val="11"/>
              </w:numPr>
              <w:ind w:left="56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omdat Stichting 113 straling meeneemt als mogelijke oorzaak in onderzoeken naar zelfdoding (als vervolg op depressie);</w:t>
            </w:r>
            <w:r w:rsidRPr="002A6711">
              <w:rPr>
                <w:rFonts w:ascii="Arial" w:hAnsi="Arial" w:cs="Arial"/>
                <w:sz w:val="24"/>
              </w:rPr>
              <w:t xml:space="preserve"> </w:t>
            </w:r>
          </w:p>
          <w:p w:rsidR="005419CB" w:rsidRPr="005419CB" w:rsidRDefault="005419CB" w:rsidP="005419CB">
            <w:pPr>
              <w:numPr>
                <w:ilvl w:val="0"/>
                <w:numId w:val="11"/>
              </w:numPr>
              <w:ind w:left="56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omdat de huidige </w:t>
            </w:r>
            <w:hyperlink r:id="rId8" w:history="1">
              <w:r w:rsidRPr="00A70CA0">
                <w:rPr>
                  <w:rStyle w:val="Hyperlink"/>
                  <w:rFonts w:ascii="Arial" w:hAnsi="Arial" w:cs="Arial"/>
                  <w:sz w:val="24"/>
                </w:rPr>
                <w:t>blootstellingsnormen</w:t>
              </w:r>
            </w:hyperlink>
            <w:r>
              <w:rPr>
                <w:rFonts w:ascii="Arial" w:hAnsi="Arial" w:cs="Arial"/>
                <w:sz w:val="24"/>
              </w:rPr>
              <w:t xml:space="preserve"> dateren uit 1998 en alleen zijn gebaseerd op de opwarmingseffecten en niet op de biologische effecten, daarnaast is er geen rekening gehouden met de cumulatieve (stapelende) effecten;</w:t>
            </w:r>
          </w:p>
          <w:p w:rsidR="005600A4" w:rsidRDefault="005600A4" w:rsidP="00967910">
            <w:pPr>
              <w:numPr>
                <w:ilvl w:val="0"/>
                <w:numId w:val="11"/>
              </w:numPr>
              <w:ind w:left="56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omdat de WHO heeft geconstateerd dat elektromagnetische straling </w:t>
            </w:r>
            <w:hyperlink r:id="rId9" w:history="1">
              <w:r w:rsidRPr="00455846">
                <w:rPr>
                  <w:rStyle w:val="Hyperlink"/>
                  <w:rFonts w:ascii="Arial" w:hAnsi="Arial" w:cs="Arial"/>
                  <w:sz w:val="24"/>
                </w:rPr>
                <w:t>mogelijk kankerverwekkend</w:t>
              </w:r>
            </w:hyperlink>
            <w:r>
              <w:rPr>
                <w:rFonts w:ascii="Arial" w:hAnsi="Arial" w:cs="Arial"/>
                <w:sz w:val="24"/>
              </w:rPr>
              <w:t xml:space="preserve"> is</w:t>
            </w:r>
            <w:r w:rsidR="00E765EC">
              <w:rPr>
                <w:rFonts w:ascii="Arial" w:hAnsi="Arial" w:cs="Arial"/>
                <w:sz w:val="24"/>
              </w:rPr>
              <w:t xml:space="preserve"> (2011)</w:t>
            </w:r>
            <w:r>
              <w:rPr>
                <w:rFonts w:ascii="Arial" w:hAnsi="Arial" w:cs="Arial"/>
                <w:sz w:val="24"/>
              </w:rPr>
              <w:t>;</w:t>
            </w:r>
          </w:p>
          <w:p w:rsidR="005600A4" w:rsidRDefault="005600A4" w:rsidP="00967910">
            <w:pPr>
              <w:numPr>
                <w:ilvl w:val="0"/>
                <w:numId w:val="11"/>
              </w:numPr>
              <w:ind w:left="56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omdat de Raad van Europa heeft geadviseerd om het </w:t>
            </w:r>
            <w:hyperlink r:id="rId10" w:history="1">
              <w:r w:rsidRPr="00455846">
                <w:rPr>
                  <w:rStyle w:val="Hyperlink"/>
                  <w:rFonts w:ascii="Arial" w:hAnsi="Arial" w:cs="Arial"/>
                  <w:sz w:val="24"/>
                </w:rPr>
                <w:t>voorzorgsprincipe toe te passen</w:t>
              </w:r>
            </w:hyperlink>
            <w:r w:rsidR="00E765EC">
              <w:rPr>
                <w:rFonts w:ascii="Arial" w:hAnsi="Arial" w:cs="Arial"/>
                <w:sz w:val="24"/>
              </w:rPr>
              <w:t xml:space="preserve"> (201</w:t>
            </w:r>
            <w:r w:rsidR="00455846">
              <w:rPr>
                <w:rFonts w:ascii="Arial" w:hAnsi="Arial" w:cs="Arial"/>
                <w:sz w:val="24"/>
              </w:rPr>
              <w:t>1</w:t>
            </w:r>
            <w:r w:rsidR="00E765EC"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hAnsi="Arial" w:cs="Arial"/>
                <w:sz w:val="24"/>
              </w:rPr>
              <w:t>;</w:t>
            </w:r>
          </w:p>
          <w:p w:rsidR="00455846" w:rsidRPr="0086373D" w:rsidRDefault="005600A4" w:rsidP="0086373D">
            <w:pPr>
              <w:numPr>
                <w:ilvl w:val="0"/>
                <w:numId w:val="11"/>
              </w:num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86373D">
              <w:rPr>
                <w:rFonts w:ascii="Arial" w:hAnsi="Arial" w:cs="Arial"/>
                <w:sz w:val="24"/>
              </w:rPr>
              <w:t xml:space="preserve">omdat </w:t>
            </w:r>
            <w:r w:rsidR="00455846" w:rsidRPr="0086373D">
              <w:rPr>
                <w:rFonts w:ascii="Arial" w:hAnsi="Arial" w:cs="Arial"/>
                <w:sz w:val="24"/>
              </w:rPr>
              <w:t>ee</w:t>
            </w:r>
            <w:r w:rsidR="00BD13AE" w:rsidRPr="0086373D">
              <w:rPr>
                <w:rFonts w:ascii="Arial" w:hAnsi="Arial" w:cs="Arial"/>
                <w:sz w:val="24"/>
              </w:rPr>
              <w:t xml:space="preserve">n </w:t>
            </w:r>
            <w:hyperlink r:id="rId11" w:history="1">
              <w:r w:rsidR="00BD13AE" w:rsidRPr="0086373D">
                <w:rPr>
                  <w:rStyle w:val="Hyperlink"/>
                  <w:rFonts w:ascii="Arial" w:hAnsi="Arial" w:cs="Arial"/>
                  <w:sz w:val="24"/>
                </w:rPr>
                <w:t>groep van 186 wetenschappers en artsen uit 36 landen de EU dringend hebben gewaarschuwd voor de gevaren van 5G</w:t>
              </w:r>
            </w:hyperlink>
            <w:r w:rsidR="00BD13AE" w:rsidRPr="0086373D">
              <w:rPr>
                <w:rFonts w:ascii="Arial" w:hAnsi="Arial" w:cs="Arial"/>
                <w:sz w:val="24"/>
              </w:rPr>
              <w:t xml:space="preserve"> (sept. 2017</w:t>
            </w:r>
            <w:r w:rsidR="0086373D" w:rsidRPr="0086373D">
              <w:rPr>
                <w:rFonts w:ascii="Arial" w:hAnsi="Arial" w:cs="Arial"/>
                <w:sz w:val="24"/>
              </w:rPr>
              <w:t>)</w:t>
            </w:r>
            <w:r w:rsidR="004666B6" w:rsidRPr="0086373D">
              <w:rPr>
                <w:rFonts w:ascii="Arial" w:hAnsi="Arial" w:cs="Arial"/>
                <w:sz w:val="24"/>
                <w:szCs w:val="24"/>
              </w:rPr>
              <w:t>.</w:t>
            </w:r>
            <w:r w:rsidR="00455846" w:rsidRPr="00863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4F3C">
              <w:rPr>
                <w:rFonts w:ascii="Arial" w:hAnsi="Arial" w:cs="Arial"/>
                <w:sz w:val="24"/>
                <w:szCs w:val="24"/>
              </w:rPr>
              <w:br/>
            </w:r>
            <w:r w:rsidR="00455846" w:rsidRPr="0086373D">
              <w:rPr>
                <w:rFonts w:ascii="Arial" w:hAnsi="Arial" w:cs="Arial"/>
                <w:sz w:val="24"/>
                <w:szCs w:val="24"/>
              </w:rPr>
              <w:t xml:space="preserve">Zij verzoeken de EU </w:t>
            </w:r>
            <w:r w:rsidR="00BD13AE" w:rsidRPr="0086373D">
              <w:rPr>
                <w:rFonts w:ascii="Arial" w:hAnsi="Arial" w:cs="Arial"/>
                <w:sz w:val="24"/>
                <w:szCs w:val="24"/>
              </w:rPr>
              <w:t xml:space="preserve">om </w:t>
            </w:r>
            <w:r w:rsidR="00455846" w:rsidRPr="0086373D">
              <w:rPr>
                <w:rFonts w:ascii="Arial" w:hAnsi="Arial" w:cs="Arial"/>
                <w:sz w:val="24"/>
                <w:szCs w:val="24"/>
              </w:rPr>
              <w:t>te stoppen met</w:t>
            </w:r>
            <w:r w:rsidR="0086373D" w:rsidRPr="0086373D">
              <w:rPr>
                <w:rFonts w:ascii="Arial" w:hAnsi="Arial" w:cs="Arial"/>
                <w:sz w:val="24"/>
                <w:szCs w:val="24"/>
              </w:rPr>
              <w:t xml:space="preserve"> de uitbreiding van</w:t>
            </w:r>
            <w:r w:rsidR="00455846" w:rsidRPr="0086373D">
              <w:rPr>
                <w:rFonts w:ascii="Arial" w:hAnsi="Arial" w:cs="Arial"/>
                <w:sz w:val="24"/>
                <w:szCs w:val="24"/>
              </w:rPr>
              <w:t xml:space="preserve"> 5G</w:t>
            </w:r>
            <w:r w:rsidR="0086373D" w:rsidRPr="0086373D">
              <w:rPr>
                <w:rFonts w:ascii="Arial" w:hAnsi="Arial" w:cs="Arial"/>
                <w:sz w:val="24"/>
                <w:szCs w:val="24"/>
              </w:rPr>
              <w:t>; om het voorzorgsprincipe toe te passen (</w:t>
            </w:r>
            <w:hyperlink r:id="rId12" w:history="1">
              <w:r w:rsidR="0086373D" w:rsidRPr="00364F3C">
                <w:rPr>
                  <w:rStyle w:val="Hyperlink"/>
                  <w:rFonts w:ascii="Arial" w:hAnsi="Arial" w:cs="Arial"/>
                  <w:sz w:val="24"/>
                  <w:szCs w:val="24"/>
                </w:rPr>
                <w:t>Resolutie 1815</w:t>
              </w:r>
            </w:hyperlink>
            <w:r w:rsidR="0086373D" w:rsidRPr="0086373D">
              <w:rPr>
                <w:rFonts w:ascii="Arial" w:hAnsi="Arial" w:cs="Arial"/>
                <w:sz w:val="24"/>
                <w:szCs w:val="24"/>
              </w:rPr>
              <w:t xml:space="preserve">); om burgers te informeren over de gezondheidsrisico’s van straling en hoe </w:t>
            </w:r>
            <w:r w:rsidR="00364F3C">
              <w:rPr>
                <w:rFonts w:ascii="Arial" w:hAnsi="Arial" w:cs="Arial"/>
                <w:sz w:val="24"/>
                <w:szCs w:val="24"/>
              </w:rPr>
              <w:t xml:space="preserve">zij </w:t>
            </w:r>
            <w:r w:rsidR="0086373D" w:rsidRPr="0086373D">
              <w:rPr>
                <w:rFonts w:ascii="Arial" w:hAnsi="Arial" w:cs="Arial"/>
                <w:sz w:val="24"/>
                <w:szCs w:val="24"/>
              </w:rPr>
              <w:t xml:space="preserve">draadloze communicatie </w:t>
            </w:r>
            <w:r w:rsidR="00364F3C">
              <w:rPr>
                <w:rFonts w:ascii="Arial" w:hAnsi="Arial" w:cs="Arial"/>
                <w:sz w:val="24"/>
                <w:szCs w:val="24"/>
              </w:rPr>
              <w:t>kunnen</w:t>
            </w:r>
            <w:r w:rsidR="0086373D" w:rsidRPr="0086373D">
              <w:rPr>
                <w:rFonts w:ascii="Arial" w:hAnsi="Arial" w:cs="Arial"/>
                <w:sz w:val="24"/>
                <w:szCs w:val="24"/>
              </w:rPr>
              <w:t xml:space="preserve"> beperken; om een</w:t>
            </w:r>
            <w:r w:rsidR="00455846" w:rsidRPr="00863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5846" w:rsidRPr="00BE02E8">
              <w:rPr>
                <w:rFonts w:ascii="Arial" w:hAnsi="Arial" w:cs="Arial"/>
                <w:i/>
                <w:sz w:val="24"/>
                <w:szCs w:val="24"/>
              </w:rPr>
              <w:t>onafhankelijk</w:t>
            </w:r>
            <w:r w:rsidR="0086373D" w:rsidRPr="00BE02E8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="00455846" w:rsidRPr="00863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373D" w:rsidRPr="0086373D">
              <w:rPr>
                <w:rFonts w:ascii="Arial" w:hAnsi="Arial" w:cs="Arial"/>
                <w:sz w:val="24"/>
                <w:szCs w:val="24"/>
              </w:rPr>
              <w:t>werkgroep</w:t>
            </w:r>
            <w:r w:rsidR="00364F3C">
              <w:rPr>
                <w:rFonts w:ascii="Arial" w:hAnsi="Arial" w:cs="Arial"/>
                <w:sz w:val="24"/>
                <w:szCs w:val="24"/>
              </w:rPr>
              <w:t xml:space="preserve"> in te stellen om</w:t>
            </w:r>
            <w:r w:rsidR="0086373D" w:rsidRPr="0086373D">
              <w:rPr>
                <w:rFonts w:ascii="Arial" w:hAnsi="Arial" w:cs="Arial"/>
                <w:sz w:val="24"/>
                <w:szCs w:val="24"/>
              </w:rPr>
              <w:t xml:space="preserve"> (zonder inmenging van de tel</w:t>
            </w:r>
            <w:r w:rsidR="00364F3C">
              <w:rPr>
                <w:rFonts w:ascii="Arial" w:hAnsi="Arial" w:cs="Arial"/>
                <w:sz w:val="24"/>
                <w:szCs w:val="24"/>
              </w:rPr>
              <w:t>e</w:t>
            </w:r>
            <w:r w:rsidR="0086373D" w:rsidRPr="0086373D">
              <w:rPr>
                <w:rFonts w:ascii="Arial" w:hAnsi="Arial" w:cs="Arial"/>
                <w:sz w:val="24"/>
                <w:szCs w:val="24"/>
              </w:rPr>
              <w:t>comi</w:t>
            </w:r>
            <w:r w:rsidR="0086373D">
              <w:rPr>
                <w:rFonts w:ascii="Arial" w:hAnsi="Arial" w:cs="Arial"/>
                <w:sz w:val="24"/>
                <w:szCs w:val="24"/>
              </w:rPr>
              <w:t xml:space="preserve">ndustrie) de gezondheidrisico’s te her-evalueren en te beslissen over nieuwe blootstellingsnormen; </w:t>
            </w:r>
            <w:r w:rsidR="00455846" w:rsidRPr="0086373D">
              <w:rPr>
                <w:rFonts w:ascii="Arial" w:hAnsi="Arial" w:cs="Arial"/>
                <w:sz w:val="24"/>
                <w:szCs w:val="24"/>
              </w:rPr>
              <w:t>om de lobby van de telecom industrie te weren</w:t>
            </w:r>
            <w:r w:rsidR="00364F3C">
              <w:rPr>
                <w:rFonts w:ascii="Arial" w:hAnsi="Arial" w:cs="Arial"/>
                <w:sz w:val="24"/>
                <w:szCs w:val="24"/>
              </w:rPr>
              <w:t xml:space="preserve"> en</w:t>
            </w:r>
            <w:r w:rsidR="00455846" w:rsidRPr="0086373D">
              <w:rPr>
                <w:rFonts w:ascii="Arial" w:hAnsi="Arial" w:cs="Arial"/>
                <w:sz w:val="24"/>
                <w:szCs w:val="24"/>
              </w:rPr>
              <w:t xml:space="preserve"> om </w:t>
            </w:r>
            <w:r w:rsidR="00455846" w:rsidRPr="00364F3C">
              <w:rPr>
                <w:rFonts w:ascii="Arial" w:hAnsi="Arial" w:cs="Arial"/>
                <w:i/>
                <w:sz w:val="24"/>
                <w:szCs w:val="24"/>
              </w:rPr>
              <w:t>bedrade</w:t>
            </w:r>
            <w:r w:rsidR="00455846" w:rsidRPr="0086373D">
              <w:rPr>
                <w:rFonts w:ascii="Arial" w:hAnsi="Arial" w:cs="Arial"/>
                <w:sz w:val="24"/>
                <w:szCs w:val="24"/>
              </w:rPr>
              <w:t xml:space="preserve"> digitale netwerken te implementeren (</w:t>
            </w:r>
            <w:r w:rsidR="004666B6" w:rsidRPr="0086373D">
              <w:rPr>
                <w:rFonts w:ascii="Arial" w:hAnsi="Arial" w:cs="Arial"/>
                <w:sz w:val="24"/>
                <w:szCs w:val="24"/>
              </w:rPr>
              <w:t>i.p.v.</w:t>
            </w:r>
            <w:r w:rsidR="00455846" w:rsidRPr="0086373D">
              <w:rPr>
                <w:rFonts w:ascii="Arial" w:hAnsi="Arial" w:cs="Arial"/>
                <w:sz w:val="24"/>
                <w:szCs w:val="24"/>
              </w:rPr>
              <w:t xml:space="preserve"> draadloze netwerken</w:t>
            </w:r>
            <w:r w:rsidR="00364F3C">
              <w:rPr>
                <w:rFonts w:ascii="Arial" w:hAnsi="Arial" w:cs="Arial"/>
                <w:sz w:val="24"/>
                <w:szCs w:val="24"/>
              </w:rPr>
              <w:t>)</w:t>
            </w:r>
            <w:r w:rsidR="006C5D2F" w:rsidRPr="0086373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935CB" w:rsidRDefault="005600A4" w:rsidP="00083DA6">
            <w:pPr>
              <w:numPr>
                <w:ilvl w:val="0"/>
                <w:numId w:val="11"/>
              </w:numPr>
              <w:ind w:left="56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omdat het buitenland al vele stappen aan het zetten is om burgers wél actief te </w:t>
            </w:r>
            <w:r w:rsidR="00352431">
              <w:rPr>
                <w:rFonts w:ascii="Arial" w:hAnsi="Arial" w:cs="Arial"/>
                <w:sz w:val="24"/>
              </w:rPr>
              <w:t xml:space="preserve">informeren en </w:t>
            </w:r>
            <w:r>
              <w:rPr>
                <w:rFonts w:ascii="Arial" w:hAnsi="Arial" w:cs="Arial"/>
                <w:sz w:val="24"/>
              </w:rPr>
              <w:t xml:space="preserve">beschermen tegen </w:t>
            </w:r>
            <w:r w:rsidR="001935CB">
              <w:rPr>
                <w:rFonts w:ascii="Arial" w:hAnsi="Arial" w:cs="Arial"/>
                <w:sz w:val="24"/>
              </w:rPr>
              <w:t xml:space="preserve">draadloze </w:t>
            </w:r>
            <w:r>
              <w:rPr>
                <w:rFonts w:ascii="Arial" w:hAnsi="Arial" w:cs="Arial"/>
                <w:sz w:val="24"/>
              </w:rPr>
              <w:t>straling</w:t>
            </w:r>
            <w:r w:rsidR="00352431">
              <w:rPr>
                <w:rFonts w:ascii="Arial" w:hAnsi="Arial" w:cs="Arial"/>
                <w:sz w:val="24"/>
              </w:rPr>
              <w:t>;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40C3A">
              <w:rPr>
                <w:rFonts w:ascii="Arial" w:hAnsi="Arial" w:cs="Arial"/>
                <w:sz w:val="24"/>
              </w:rPr>
              <w:t>d</w:t>
            </w:r>
            <w:r w:rsidR="00DA6F85">
              <w:rPr>
                <w:rFonts w:ascii="Arial" w:hAnsi="Arial" w:cs="Arial"/>
                <w:sz w:val="24"/>
              </w:rPr>
              <w:t xml:space="preserve">e </w:t>
            </w:r>
            <w:r>
              <w:rPr>
                <w:rFonts w:ascii="Arial" w:hAnsi="Arial" w:cs="Arial"/>
                <w:sz w:val="24"/>
              </w:rPr>
              <w:t>Nederland</w:t>
            </w:r>
            <w:r w:rsidR="00DA6F85">
              <w:rPr>
                <w:rFonts w:ascii="Arial" w:hAnsi="Arial" w:cs="Arial"/>
                <w:sz w:val="24"/>
              </w:rPr>
              <w:t>se overheid</w:t>
            </w:r>
            <w:r>
              <w:rPr>
                <w:rFonts w:ascii="Arial" w:hAnsi="Arial" w:cs="Arial"/>
                <w:sz w:val="24"/>
              </w:rPr>
              <w:t xml:space="preserve"> neemt die verantwoordelijkheid </w:t>
            </w:r>
            <w:r w:rsidR="00140C3A">
              <w:rPr>
                <w:rFonts w:ascii="Arial" w:hAnsi="Arial" w:cs="Arial"/>
                <w:sz w:val="24"/>
              </w:rPr>
              <w:t xml:space="preserve">nog </w:t>
            </w:r>
            <w:r w:rsidR="001935CB">
              <w:rPr>
                <w:rFonts w:ascii="Arial" w:hAnsi="Arial" w:cs="Arial"/>
                <w:sz w:val="24"/>
              </w:rPr>
              <w:t>niet.</w:t>
            </w:r>
          </w:p>
          <w:p w:rsidR="00083DA6" w:rsidRPr="001935CB" w:rsidRDefault="00083DA6" w:rsidP="00083DA6">
            <w:pPr>
              <w:ind w:left="567"/>
              <w:rPr>
                <w:rFonts w:ascii="Arial" w:hAnsi="Arial" w:cs="Arial"/>
                <w:sz w:val="24"/>
              </w:rPr>
            </w:pPr>
          </w:p>
        </w:tc>
      </w:tr>
    </w:tbl>
    <w:p w:rsidR="00470C2A" w:rsidRDefault="00470C2A" w:rsidP="00470C2A">
      <w:pPr>
        <w:rPr>
          <w:rFonts w:ascii="Arial" w:hAnsi="Arial" w:cs="Arial"/>
          <w:sz w:val="24"/>
        </w:rPr>
      </w:pPr>
    </w:p>
    <w:p w:rsidR="00470C2A" w:rsidRDefault="00470C2A" w:rsidP="00470C2A">
      <w:pPr>
        <w:rPr>
          <w:rFonts w:ascii="Arial" w:hAnsi="Arial" w:cs="Arial"/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470C2A" w:rsidRPr="008E27DC" w:rsidTr="008E27DC">
        <w:tc>
          <w:tcPr>
            <w:tcW w:w="9493" w:type="dxa"/>
          </w:tcPr>
          <w:p w:rsidR="00470C2A" w:rsidRPr="008E27DC" w:rsidRDefault="00470C2A" w:rsidP="00821176">
            <w:pPr>
              <w:jc w:val="center"/>
              <w:rPr>
                <w:b/>
              </w:rPr>
            </w:pPr>
            <w:r w:rsidRPr="008E27DC">
              <w:rPr>
                <w:rFonts w:ascii="Arial" w:hAnsi="Arial" w:cs="Arial"/>
                <w:b/>
                <w:sz w:val="24"/>
              </w:rPr>
              <w:t>Waarom moet het nu besproken worden?</w:t>
            </w:r>
          </w:p>
        </w:tc>
      </w:tr>
      <w:tr w:rsidR="00470C2A" w:rsidRPr="00821176" w:rsidTr="008E27DC">
        <w:tc>
          <w:tcPr>
            <w:tcW w:w="9493" w:type="dxa"/>
          </w:tcPr>
          <w:p w:rsidR="00470C2A" w:rsidRPr="00821176" w:rsidRDefault="00E765EC" w:rsidP="00E95E9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Omdat er </w:t>
            </w:r>
            <w:r w:rsidR="00140C3A">
              <w:rPr>
                <w:rFonts w:ascii="Arial" w:hAnsi="Arial" w:cs="Arial"/>
                <w:sz w:val="24"/>
              </w:rPr>
              <w:t xml:space="preserve">lokale </w:t>
            </w:r>
            <w:r>
              <w:rPr>
                <w:rFonts w:ascii="Arial" w:hAnsi="Arial" w:cs="Arial"/>
                <w:sz w:val="24"/>
              </w:rPr>
              <w:t xml:space="preserve">beleidskeuzes gemaakt moeten gaan worden vanwege de </w:t>
            </w:r>
            <w:r w:rsidR="00BE02E8">
              <w:rPr>
                <w:rFonts w:ascii="Arial" w:hAnsi="Arial" w:cs="Arial"/>
                <w:sz w:val="24"/>
              </w:rPr>
              <w:t xml:space="preserve">aangekondigde </w:t>
            </w:r>
            <w:r>
              <w:rPr>
                <w:rFonts w:ascii="Arial" w:hAnsi="Arial" w:cs="Arial"/>
                <w:sz w:val="24"/>
              </w:rPr>
              <w:t xml:space="preserve">komst van 5G. </w:t>
            </w:r>
            <w:r w:rsidR="00E95E9F">
              <w:rPr>
                <w:rFonts w:ascii="Arial" w:hAnsi="Arial" w:cs="Arial"/>
                <w:sz w:val="24"/>
              </w:rPr>
              <w:t xml:space="preserve">Daarnaast zal dit onderwerp moeten worden opgenomen in </w:t>
            </w:r>
            <w:r>
              <w:rPr>
                <w:rFonts w:ascii="Arial" w:hAnsi="Arial" w:cs="Arial"/>
                <w:sz w:val="24"/>
              </w:rPr>
              <w:t>de Omgevingsvisie</w:t>
            </w:r>
            <w:r w:rsidR="00E95E9F">
              <w:rPr>
                <w:rFonts w:ascii="Arial" w:hAnsi="Arial" w:cs="Arial"/>
                <w:sz w:val="24"/>
              </w:rPr>
              <w:t>. E.e.a. vraagt de nodige voorbereidingstijd en de ontwikkelingen gaan erg snel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470C2A" w:rsidRDefault="00470C2A" w:rsidP="00470C2A">
      <w:pPr>
        <w:rPr>
          <w:rFonts w:ascii="Arial" w:hAnsi="Arial" w:cs="Arial"/>
          <w:sz w:val="24"/>
        </w:rPr>
      </w:pPr>
    </w:p>
    <w:p w:rsidR="00470C2A" w:rsidRDefault="00470C2A" w:rsidP="00470C2A">
      <w:pPr>
        <w:rPr>
          <w:rFonts w:ascii="Arial" w:hAnsi="Arial" w:cs="Arial"/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470C2A" w:rsidRPr="008E27DC" w:rsidTr="008E27DC">
        <w:tc>
          <w:tcPr>
            <w:tcW w:w="9493" w:type="dxa"/>
          </w:tcPr>
          <w:p w:rsidR="00470C2A" w:rsidRPr="008E27DC" w:rsidRDefault="00470C2A" w:rsidP="00821176">
            <w:pPr>
              <w:jc w:val="center"/>
              <w:rPr>
                <w:b/>
              </w:rPr>
            </w:pPr>
            <w:r w:rsidRPr="008E27DC">
              <w:rPr>
                <w:rFonts w:ascii="Arial" w:hAnsi="Arial" w:cs="Arial"/>
                <w:b/>
                <w:sz w:val="24"/>
              </w:rPr>
              <w:t>Om welke politieke keuzes vraagt het kernvraagstuk?</w:t>
            </w:r>
          </w:p>
        </w:tc>
      </w:tr>
      <w:tr w:rsidR="00470C2A" w:rsidRPr="00821176" w:rsidTr="008E27DC">
        <w:tc>
          <w:tcPr>
            <w:tcW w:w="9493" w:type="dxa"/>
          </w:tcPr>
          <w:p w:rsidR="00470C2A" w:rsidRPr="00821176" w:rsidRDefault="00E765EC" w:rsidP="008E27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 vraag is of de lokale politiek de economische belangen belangrijker vindt </w:t>
            </w:r>
            <w:r w:rsidR="00E95E9F">
              <w:rPr>
                <w:rFonts w:ascii="Arial" w:hAnsi="Arial" w:cs="Arial"/>
                <w:sz w:val="24"/>
              </w:rPr>
              <w:t xml:space="preserve">óf </w:t>
            </w:r>
            <w:r>
              <w:rPr>
                <w:rFonts w:ascii="Arial" w:hAnsi="Arial" w:cs="Arial"/>
                <w:sz w:val="24"/>
              </w:rPr>
              <w:t xml:space="preserve">de belangen voor de gezondheid van </w:t>
            </w:r>
            <w:r w:rsidR="00140C3A">
              <w:rPr>
                <w:rFonts w:ascii="Arial" w:hAnsi="Arial" w:cs="Arial"/>
                <w:sz w:val="24"/>
              </w:rPr>
              <w:t>de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4666B6">
              <w:rPr>
                <w:rFonts w:ascii="Arial" w:hAnsi="Arial" w:cs="Arial"/>
                <w:sz w:val="24"/>
              </w:rPr>
              <w:t>inwoners</w:t>
            </w:r>
            <w:r w:rsidR="00140C3A">
              <w:rPr>
                <w:rFonts w:ascii="Arial" w:hAnsi="Arial" w:cs="Arial"/>
                <w:sz w:val="24"/>
              </w:rPr>
              <w:t xml:space="preserve"> van gemeente </w:t>
            </w:r>
            <w:r w:rsidR="008E27DC">
              <w:rPr>
                <w:rFonts w:ascii="Arial" w:hAnsi="Arial" w:cs="Arial"/>
                <w:sz w:val="24"/>
              </w:rPr>
              <w:t>X</w:t>
            </w:r>
            <w:r w:rsidR="00140C3A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40C3A">
              <w:rPr>
                <w:rFonts w:ascii="Arial" w:hAnsi="Arial" w:cs="Arial"/>
                <w:sz w:val="24"/>
              </w:rPr>
              <w:t>Er kan bijvoorbeeld besloten worden om geen zendantennes te plaatsen in de buurt van kinderdagverblijven, scholen, ziekenhuizen, verzorgingshuizen, etc.</w:t>
            </w:r>
            <w:r w:rsidR="00352431">
              <w:rPr>
                <w:rFonts w:ascii="Arial" w:hAnsi="Arial" w:cs="Arial"/>
                <w:sz w:val="24"/>
              </w:rPr>
              <w:t xml:space="preserve"> </w:t>
            </w:r>
            <w:r w:rsidR="00F71DFA">
              <w:rPr>
                <w:rFonts w:ascii="Arial" w:hAnsi="Arial" w:cs="Arial"/>
                <w:sz w:val="24"/>
              </w:rPr>
              <w:t xml:space="preserve">(Een ziekenhuis in Zutphen heeft bijv. al een stralingsarme onderzoeksruimte.) </w:t>
            </w:r>
            <w:r w:rsidR="00140C3A">
              <w:rPr>
                <w:rFonts w:ascii="Arial" w:hAnsi="Arial" w:cs="Arial"/>
                <w:sz w:val="24"/>
              </w:rPr>
              <w:t>En er kan actief voor gekozen worden om in de publieke ruimten te zorgen voor stralingsarme plekken, zodat mensen niet worden buitengesloten.</w:t>
            </w:r>
          </w:p>
        </w:tc>
      </w:tr>
    </w:tbl>
    <w:p w:rsidR="00470C2A" w:rsidRDefault="00470C2A" w:rsidP="00470C2A">
      <w:pPr>
        <w:rPr>
          <w:rFonts w:ascii="Arial" w:hAnsi="Arial" w:cs="Arial"/>
          <w:sz w:val="24"/>
        </w:rPr>
      </w:pPr>
    </w:p>
    <w:p w:rsidR="00470C2A" w:rsidRDefault="00470C2A" w:rsidP="00470C2A">
      <w:pPr>
        <w:rPr>
          <w:rFonts w:ascii="Arial" w:hAnsi="Arial" w:cs="Arial"/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470C2A" w:rsidRPr="008E27DC" w:rsidTr="008E27DC">
        <w:tc>
          <w:tcPr>
            <w:tcW w:w="9493" w:type="dxa"/>
          </w:tcPr>
          <w:p w:rsidR="00470C2A" w:rsidRPr="008E27DC" w:rsidRDefault="00470C2A" w:rsidP="00821176">
            <w:pPr>
              <w:jc w:val="center"/>
              <w:rPr>
                <w:b/>
              </w:rPr>
            </w:pPr>
            <w:r w:rsidRPr="008E27DC">
              <w:rPr>
                <w:rFonts w:ascii="Arial" w:hAnsi="Arial" w:cs="Arial"/>
                <w:b/>
                <w:sz w:val="24"/>
              </w:rPr>
              <w:t>Welke informatie is nodig om tot beeldvorming, oordeelsvorming en besluitvorming te komen?</w:t>
            </w:r>
          </w:p>
        </w:tc>
      </w:tr>
      <w:tr w:rsidR="00470C2A" w:rsidRPr="00821176" w:rsidTr="008E27DC">
        <w:tc>
          <w:tcPr>
            <w:tcW w:w="9493" w:type="dxa"/>
          </w:tcPr>
          <w:p w:rsidR="00BE02E8" w:rsidRPr="00821176" w:rsidRDefault="008351F6" w:rsidP="00083D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Verdieping in de materie. Zie</w:t>
            </w:r>
            <w:r w:rsidR="004666B6">
              <w:rPr>
                <w:rFonts w:ascii="Arial" w:hAnsi="Arial" w:cs="Arial"/>
                <w:sz w:val="24"/>
              </w:rPr>
              <w:t xml:space="preserve"> daarbij ook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4666B6">
              <w:rPr>
                <w:rFonts w:ascii="Arial" w:hAnsi="Arial" w:cs="Arial"/>
                <w:sz w:val="24"/>
              </w:rPr>
              <w:t xml:space="preserve">onderstaande toelichting en de </w:t>
            </w:r>
            <w:r>
              <w:rPr>
                <w:rFonts w:ascii="Arial" w:hAnsi="Arial" w:cs="Arial"/>
                <w:sz w:val="24"/>
              </w:rPr>
              <w:t xml:space="preserve">informatie op de </w:t>
            </w:r>
            <w:r w:rsidR="00BE02E8">
              <w:rPr>
                <w:rFonts w:ascii="Arial" w:hAnsi="Arial" w:cs="Arial"/>
                <w:sz w:val="24"/>
              </w:rPr>
              <w:t>verzamel</w:t>
            </w:r>
            <w:r>
              <w:rPr>
                <w:rFonts w:ascii="Arial" w:hAnsi="Arial" w:cs="Arial"/>
                <w:sz w:val="24"/>
              </w:rPr>
              <w:t xml:space="preserve">website </w:t>
            </w:r>
            <w:hyperlink r:id="rId13" w:history="1">
              <w:r w:rsidR="00BE02E8" w:rsidRPr="00DC75BB">
                <w:rPr>
                  <w:rStyle w:val="Hyperlink"/>
                  <w:rFonts w:ascii="Arial" w:hAnsi="Arial" w:cs="Arial"/>
                  <w:sz w:val="24"/>
                </w:rPr>
                <w:t>https://stralingsbewust.info</w:t>
              </w:r>
            </w:hyperlink>
            <w:r w:rsidR="00BE02E8">
              <w:rPr>
                <w:rFonts w:ascii="Arial" w:hAnsi="Arial" w:cs="Arial"/>
                <w:sz w:val="24"/>
              </w:rPr>
              <w:t xml:space="preserve"> en op de website van de Stichting ElektroHyperSensitiviteit: </w:t>
            </w:r>
            <w:hyperlink r:id="rId14" w:history="1">
              <w:r w:rsidR="00BE02E8" w:rsidRPr="00DC75BB">
                <w:rPr>
                  <w:rStyle w:val="Hyperlink"/>
                  <w:rFonts w:ascii="Arial" w:hAnsi="Arial" w:cs="Arial"/>
                  <w:sz w:val="24"/>
                </w:rPr>
                <w:t>https://stichtingehs.nl/</w:t>
              </w:r>
            </w:hyperlink>
            <w:r w:rsidR="00BE02E8" w:rsidRPr="00BE02E8">
              <w:rPr>
                <w:rFonts w:ascii="Arial" w:hAnsi="Arial" w:cs="Arial"/>
                <w:sz w:val="24"/>
              </w:rPr>
              <w:t>.</w:t>
            </w:r>
            <w:r w:rsidR="00BE02E8">
              <w:rPr>
                <w:rFonts w:ascii="Arial" w:hAnsi="Arial" w:cs="Arial"/>
                <w:sz w:val="24"/>
              </w:rPr>
              <w:t xml:space="preserve"> Deze belangenvereniging is ook deelnemer in het Kennisplatform ElektroMagnetische Velden (de GGD verwijst ook naar hen).</w:t>
            </w:r>
          </w:p>
        </w:tc>
      </w:tr>
    </w:tbl>
    <w:p w:rsidR="00470C2A" w:rsidRDefault="00470C2A" w:rsidP="00470C2A">
      <w:pPr>
        <w:rPr>
          <w:rFonts w:ascii="Arial" w:hAnsi="Arial" w:cs="Arial"/>
          <w:sz w:val="24"/>
        </w:rPr>
      </w:pPr>
    </w:p>
    <w:p w:rsidR="00470C2A" w:rsidRDefault="00470C2A" w:rsidP="00470C2A">
      <w:pPr>
        <w:rPr>
          <w:rFonts w:ascii="Arial" w:hAnsi="Arial" w:cs="Arial"/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470C2A" w:rsidRPr="008E27DC" w:rsidTr="008E27DC">
        <w:tc>
          <w:tcPr>
            <w:tcW w:w="9493" w:type="dxa"/>
          </w:tcPr>
          <w:p w:rsidR="00470C2A" w:rsidRPr="008E27DC" w:rsidRDefault="00470C2A" w:rsidP="00821176">
            <w:pPr>
              <w:jc w:val="center"/>
              <w:rPr>
                <w:b/>
              </w:rPr>
            </w:pPr>
            <w:r w:rsidRPr="008E27DC">
              <w:rPr>
                <w:rFonts w:ascii="Arial" w:hAnsi="Arial" w:cs="Arial"/>
                <w:b/>
                <w:sz w:val="24"/>
              </w:rPr>
              <w:t>Welke eisen kun je aan het proces stellen?</w:t>
            </w:r>
          </w:p>
        </w:tc>
      </w:tr>
      <w:tr w:rsidR="00470C2A" w:rsidRPr="00821176" w:rsidTr="008E27DC">
        <w:tc>
          <w:tcPr>
            <w:tcW w:w="9493" w:type="dxa"/>
          </w:tcPr>
          <w:p w:rsidR="00E95E9F" w:rsidRDefault="008351F6" w:rsidP="00967910">
            <w:pPr>
              <w:numPr>
                <w:ilvl w:val="0"/>
                <w:numId w:val="12"/>
              </w:numPr>
              <w:ind w:left="56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E95E9F">
              <w:rPr>
                <w:rFonts w:ascii="Arial" w:hAnsi="Arial" w:cs="Arial"/>
                <w:sz w:val="24"/>
              </w:rPr>
              <w:t>at er niet alleen naar de standaard overheids-standpunten wordt gekeken, maar dat er</w:t>
            </w:r>
            <w:r>
              <w:rPr>
                <w:rFonts w:ascii="Arial" w:hAnsi="Arial" w:cs="Arial"/>
                <w:sz w:val="24"/>
              </w:rPr>
              <w:t xml:space="preserve"> ook</w:t>
            </w:r>
            <w:r w:rsidR="00E95E9F">
              <w:rPr>
                <w:rFonts w:ascii="Arial" w:hAnsi="Arial" w:cs="Arial"/>
                <w:sz w:val="24"/>
              </w:rPr>
              <w:t xml:space="preserve"> met een open </w:t>
            </w:r>
            <w:r w:rsidR="00083DA6">
              <w:rPr>
                <w:rFonts w:ascii="Arial" w:hAnsi="Arial" w:cs="Arial"/>
                <w:sz w:val="24"/>
              </w:rPr>
              <w:t xml:space="preserve">houding en kritische </w:t>
            </w:r>
            <w:r w:rsidR="00E95E9F">
              <w:rPr>
                <w:rFonts w:ascii="Arial" w:hAnsi="Arial" w:cs="Arial"/>
                <w:sz w:val="24"/>
              </w:rPr>
              <w:t xml:space="preserve">blik </w:t>
            </w:r>
            <w:r>
              <w:rPr>
                <w:rFonts w:ascii="Arial" w:hAnsi="Arial" w:cs="Arial"/>
                <w:sz w:val="24"/>
              </w:rPr>
              <w:t xml:space="preserve">verder </w:t>
            </w:r>
            <w:r w:rsidR="00E95E9F">
              <w:rPr>
                <w:rFonts w:ascii="Arial" w:hAnsi="Arial" w:cs="Arial"/>
                <w:sz w:val="24"/>
              </w:rPr>
              <w:t>wordt gekeken naar andere visies</w:t>
            </w:r>
            <w:r>
              <w:rPr>
                <w:rFonts w:ascii="Arial" w:hAnsi="Arial" w:cs="Arial"/>
                <w:sz w:val="24"/>
              </w:rPr>
              <w:t xml:space="preserve"> en feiten;</w:t>
            </w:r>
          </w:p>
          <w:p w:rsidR="00470C2A" w:rsidRPr="00821176" w:rsidRDefault="008351F6" w:rsidP="00967910">
            <w:pPr>
              <w:numPr>
                <w:ilvl w:val="0"/>
                <w:numId w:val="12"/>
              </w:numPr>
              <w:ind w:left="56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E95E9F">
              <w:rPr>
                <w:rFonts w:ascii="Arial" w:hAnsi="Arial" w:cs="Arial"/>
                <w:sz w:val="24"/>
              </w:rPr>
              <w:t>at de gemeente z</w:t>
            </w:r>
            <w:r>
              <w:rPr>
                <w:rFonts w:ascii="Arial" w:hAnsi="Arial" w:cs="Arial"/>
                <w:sz w:val="24"/>
              </w:rPr>
              <w:t>é</w:t>
            </w:r>
            <w:r w:rsidR="00E95E9F">
              <w:rPr>
                <w:rFonts w:ascii="Arial" w:hAnsi="Arial" w:cs="Arial"/>
                <w:sz w:val="24"/>
              </w:rPr>
              <w:t xml:space="preserve">lf eigen verantwoordelijkheid neemt en deze kwestie niet afschuift op de landelijke overheid.   </w:t>
            </w:r>
          </w:p>
        </w:tc>
      </w:tr>
    </w:tbl>
    <w:p w:rsidR="00470C2A" w:rsidRDefault="00470C2A" w:rsidP="00470C2A">
      <w:pPr>
        <w:rPr>
          <w:rFonts w:ascii="Arial" w:hAnsi="Arial" w:cs="Arial"/>
          <w:sz w:val="24"/>
        </w:rPr>
      </w:pPr>
    </w:p>
    <w:p w:rsidR="00470C2A" w:rsidRDefault="00470C2A" w:rsidP="00470C2A">
      <w:pPr>
        <w:rPr>
          <w:rFonts w:ascii="Arial" w:hAnsi="Arial" w:cs="Arial"/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470C2A" w:rsidRPr="008E27DC" w:rsidTr="008E27DC">
        <w:tc>
          <w:tcPr>
            <w:tcW w:w="9493" w:type="dxa"/>
          </w:tcPr>
          <w:p w:rsidR="00470C2A" w:rsidRPr="008E27DC" w:rsidRDefault="00470C2A" w:rsidP="00821176">
            <w:pPr>
              <w:jc w:val="center"/>
              <w:rPr>
                <w:b/>
              </w:rPr>
            </w:pPr>
            <w:r w:rsidRPr="008E27DC">
              <w:rPr>
                <w:rFonts w:ascii="Arial" w:hAnsi="Arial" w:cs="Arial"/>
                <w:b/>
                <w:sz w:val="24"/>
              </w:rPr>
              <w:t>Welke financiële aspecten spelen een rol?</w:t>
            </w:r>
          </w:p>
        </w:tc>
      </w:tr>
      <w:tr w:rsidR="00470C2A" w:rsidRPr="00821176" w:rsidTr="008E27DC">
        <w:tc>
          <w:tcPr>
            <w:tcW w:w="9493" w:type="dxa"/>
          </w:tcPr>
          <w:p w:rsidR="00470C2A" w:rsidRDefault="008351F6" w:rsidP="00967910">
            <w:pPr>
              <w:numPr>
                <w:ilvl w:val="0"/>
                <w:numId w:val="13"/>
              </w:numPr>
              <w:ind w:left="56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</w:t>
            </w:r>
            <w:r w:rsidR="00F428B9">
              <w:rPr>
                <w:rFonts w:ascii="Arial" w:hAnsi="Arial" w:cs="Arial"/>
                <w:sz w:val="24"/>
              </w:rPr>
              <w:t xml:space="preserve">osten </w:t>
            </w:r>
            <w:r w:rsidR="00E95E9F">
              <w:rPr>
                <w:rFonts w:ascii="Arial" w:hAnsi="Arial" w:cs="Arial"/>
                <w:sz w:val="24"/>
              </w:rPr>
              <w:t xml:space="preserve">voor de uitrol van </w:t>
            </w:r>
            <w:r w:rsidR="00F428B9">
              <w:rPr>
                <w:rFonts w:ascii="Arial" w:hAnsi="Arial" w:cs="Arial"/>
                <w:sz w:val="24"/>
              </w:rPr>
              <w:t>5G</w:t>
            </w:r>
            <w:r w:rsidR="00E95E9F">
              <w:rPr>
                <w:rFonts w:ascii="Arial" w:hAnsi="Arial" w:cs="Arial"/>
                <w:sz w:val="24"/>
              </w:rPr>
              <w:t xml:space="preserve">; de bekabelde infrastructuur (ondergrondse kabels/glasvezel) en de plaatsing van de zendantennes in </w:t>
            </w:r>
            <w:r w:rsidR="00F428B9">
              <w:rPr>
                <w:rFonts w:ascii="Arial" w:hAnsi="Arial" w:cs="Arial"/>
                <w:sz w:val="24"/>
              </w:rPr>
              <w:t xml:space="preserve">lantaarnpalen, </w:t>
            </w:r>
            <w:r w:rsidR="00E95E9F">
              <w:rPr>
                <w:rFonts w:ascii="Arial" w:hAnsi="Arial" w:cs="Arial"/>
                <w:sz w:val="24"/>
              </w:rPr>
              <w:t>verke</w:t>
            </w:r>
            <w:r w:rsidR="00F428B9">
              <w:rPr>
                <w:rFonts w:ascii="Arial" w:hAnsi="Arial" w:cs="Arial"/>
                <w:sz w:val="24"/>
              </w:rPr>
              <w:t xml:space="preserve">erslichten, </w:t>
            </w:r>
            <w:r w:rsidR="00E95E9F">
              <w:rPr>
                <w:rFonts w:ascii="Arial" w:hAnsi="Arial" w:cs="Arial"/>
                <w:sz w:val="24"/>
              </w:rPr>
              <w:t>bushokjes, etc.</w:t>
            </w:r>
            <w:r w:rsidR="00083DA6">
              <w:rPr>
                <w:rFonts w:ascii="Arial" w:hAnsi="Arial" w:cs="Arial"/>
                <w:sz w:val="24"/>
              </w:rPr>
              <w:t>;</w:t>
            </w:r>
          </w:p>
          <w:p w:rsidR="00E95E9F" w:rsidRDefault="008351F6" w:rsidP="00967910">
            <w:pPr>
              <w:numPr>
                <w:ilvl w:val="0"/>
                <w:numId w:val="13"/>
              </w:numPr>
              <w:ind w:left="56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</w:t>
            </w:r>
            <w:r w:rsidR="00E95E9F">
              <w:rPr>
                <w:rFonts w:ascii="Arial" w:hAnsi="Arial" w:cs="Arial"/>
                <w:sz w:val="24"/>
              </w:rPr>
              <w:t>osten vanwege ziekte</w:t>
            </w:r>
            <w:r w:rsidR="006C5D2F">
              <w:rPr>
                <w:rFonts w:ascii="Arial" w:hAnsi="Arial" w:cs="Arial"/>
                <w:sz w:val="24"/>
              </w:rPr>
              <w:t xml:space="preserve"> en </w:t>
            </w:r>
            <w:r w:rsidR="00E95E9F">
              <w:rPr>
                <w:rFonts w:ascii="Arial" w:hAnsi="Arial" w:cs="Arial"/>
                <w:sz w:val="24"/>
              </w:rPr>
              <w:t>arbeidsongeschiktheid van burgers die vanwege overmatige straling niet meer kunnen functioneren (uitkeringen, inzet GGD</w:t>
            </w:r>
            <w:r w:rsidR="00083DA6">
              <w:rPr>
                <w:rFonts w:ascii="Arial" w:hAnsi="Arial" w:cs="Arial"/>
                <w:sz w:val="24"/>
              </w:rPr>
              <w:t>);</w:t>
            </w:r>
          </w:p>
          <w:p w:rsidR="00A70CA0" w:rsidRDefault="008351F6" w:rsidP="004666B6">
            <w:pPr>
              <w:numPr>
                <w:ilvl w:val="0"/>
                <w:numId w:val="13"/>
              </w:numPr>
              <w:ind w:left="56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</w:t>
            </w:r>
            <w:r w:rsidR="00E95E9F">
              <w:rPr>
                <w:rFonts w:ascii="Arial" w:hAnsi="Arial" w:cs="Arial"/>
                <w:sz w:val="24"/>
              </w:rPr>
              <w:t xml:space="preserve">osten om huizen van inwoners af te schermen met stralingswerende </w:t>
            </w:r>
            <w:r w:rsidR="00352431">
              <w:rPr>
                <w:rFonts w:ascii="Arial" w:hAnsi="Arial" w:cs="Arial"/>
                <w:sz w:val="24"/>
              </w:rPr>
              <w:t xml:space="preserve">materialen -zoals </w:t>
            </w:r>
            <w:r w:rsidR="00E95E9F">
              <w:rPr>
                <w:rFonts w:ascii="Arial" w:hAnsi="Arial" w:cs="Arial"/>
                <w:sz w:val="24"/>
              </w:rPr>
              <w:t>verf</w:t>
            </w:r>
            <w:r w:rsidR="00352431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>g</w:t>
            </w:r>
            <w:r w:rsidR="00E95E9F">
              <w:rPr>
                <w:rFonts w:ascii="Arial" w:hAnsi="Arial" w:cs="Arial"/>
                <w:sz w:val="24"/>
              </w:rPr>
              <w:t>ordijnen</w:t>
            </w:r>
            <w:r w:rsidR="00352431">
              <w:rPr>
                <w:rFonts w:ascii="Arial" w:hAnsi="Arial" w:cs="Arial"/>
                <w:sz w:val="24"/>
              </w:rPr>
              <w:t xml:space="preserve">, raamfolie, </w:t>
            </w:r>
            <w:r>
              <w:rPr>
                <w:rFonts w:ascii="Arial" w:hAnsi="Arial" w:cs="Arial"/>
                <w:sz w:val="24"/>
              </w:rPr>
              <w:t>etc</w:t>
            </w:r>
            <w:r w:rsidR="00352431">
              <w:rPr>
                <w:rFonts w:ascii="Arial" w:hAnsi="Arial" w:cs="Arial"/>
                <w:sz w:val="24"/>
              </w:rPr>
              <w:t>.-</w:t>
            </w:r>
            <w:r w:rsidR="00E95E9F">
              <w:rPr>
                <w:rFonts w:ascii="Arial" w:hAnsi="Arial" w:cs="Arial"/>
                <w:sz w:val="24"/>
              </w:rPr>
              <w:t xml:space="preserve"> indien zij gezondheidskl</w:t>
            </w:r>
            <w:r w:rsidR="00083DA6">
              <w:rPr>
                <w:rFonts w:ascii="Arial" w:hAnsi="Arial" w:cs="Arial"/>
                <w:sz w:val="24"/>
              </w:rPr>
              <w:t>achten ervaren van zendantennes;</w:t>
            </w:r>
          </w:p>
          <w:p w:rsidR="00E95E9F" w:rsidRDefault="00A70CA0" w:rsidP="00A70CA0">
            <w:pPr>
              <w:numPr>
                <w:ilvl w:val="0"/>
                <w:numId w:val="13"/>
              </w:numPr>
              <w:ind w:left="56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kosten voor afschermingsmaatregelen in de auto om de mobiliteit voor </w:t>
            </w:r>
            <w:r w:rsidR="00083DA6">
              <w:rPr>
                <w:rFonts w:ascii="Arial" w:hAnsi="Arial" w:cs="Arial"/>
                <w:sz w:val="24"/>
              </w:rPr>
              <w:t>stralingsgevoeligen te behouden;</w:t>
            </w:r>
          </w:p>
          <w:p w:rsidR="00A70CA0" w:rsidRPr="00821176" w:rsidRDefault="00A70CA0" w:rsidP="008E27DC">
            <w:pPr>
              <w:numPr>
                <w:ilvl w:val="0"/>
                <w:numId w:val="13"/>
              </w:numPr>
              <w:ind w:left="56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budgetten beschikbaar maken vanuit de WMO en/of het Ontschottingsfonds om deze kosten te kunnen vergoeden aan inwoners van </w:t>
            </w:r>
            <w:r w:rsidR="008E27DC">
              <w:rPr>
                <w:rFonts w:ascii="Arial" w:hAnsi="Arial" w:cs="Arial"/>
                <w:sz w:val="24"/>
              </w:rPr>
              <w:t>X</w:t>
            </w:r>
            <w:r>
              <w:rPr>
                <w:rFonts w:ascii="Arial" w:hAnsi="Arial" w:cs="Arial"/>
                <w:sz w:val="24"/>
              </w:rPr>
              <w:t xml:space="preserve">.  </w:t>
            </w:r>
          </w:p>
        </w:tc>
      </w:tr>
    </w:tbl>
    <w:p w:rsidR="00470C2A" w:rsidRDefault="00470C2A" w:rsidP="00470C2A">
      <w:pPr>
        <w:rPr>
          <w:rFonts w:ascii="Arial" w:hAnsi="Arial" w:cs="Arial"/>
          <w:sz w:val="24"/>
        </w:rPr>
      </w:pPr>
    </w:p>
    <w:p w:rsidR="00455846" w:rsidRDefault="00455846" w:rsidP="00455846"/>
    <w:p w:rsidR="00455846" w:rsidRPr="00455846" w:rsidRDefault="00411DC4" w:rsidP="0045584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  <w:r w:rsidR="00352431">
        <w:rPr>
          <w:rFonts w:ascii="Arial" w:hAnsi="Arial" w:cs="Arial"/>
          <w:b/>
          <w:sz w:val="24"/>
          <w:szCs w:val="24"/>
          <w:u w:val="single"/>
        </w:rPr>
        <w:lastRenderedPageBreak/>
        <w:t>Ter nadere bestudering</w:t>
      </w:r>
      <w:r w:rsidR="00C64311">
        <w:rPr>
          <w:rFonts w:ascii="Arial" w:hAnsi="Arial" w:cs="Arial"/>
          <w:b/>
          <w:sz w:val="24"/>
          <w:szCs w:val="24"/>
          <w:u w:val="single"/>
        </w:rPr>
        <w:t>:</w:t>
      </w:r>
    </w:p>
    <w:p w:rsidR="00E3432A" w:rsidRDefault="00E3432A" w:rsidP="00E3432A">
      <w:pPr>
        <w:rPr>
          <w:rFonts w:ascii="Arial" w:hAnsi="Arial" w:cs="Arial"/>
          <w:sz w:val="24"/>
          <w:szCs w:val="24"/>
        </w:rPr>
      </w:pPr>
    </w:p>
    <w:p w:rsidR="00E3432A" w:rsidRDefault="00E3432A" w:rsidP="00C64311">
      <w:pPr>
        <w:numPr>
          <w:ilvl w:val="0"/>
          <w:numId w:val="13"/>
        </w:numPr>
        <w:ind w:left="567"/>
        <w:rPr>
          <w:rFonts w:ascii="Arial" w:hAnsi="Arial" w:cs="Arial"/>
          <w:sz w:val="24"/>
          <w:szCs w:val="24"/>
        </w:rPr>
      </w:pPr>
      <w:r w:rsidRPr="00E3432A">
        <w:rPr>
          <w:rFonts w:ascii="Arial" w:hAnsi="Arial" w:cs="Arial"/>
          <w:b/>
          <w:sz w:val="24"/>
          <w:szCs w:val="24"/>
        </w:rPr>
        <w:t xml:space="preserve">De </w:t>
      </w:r>
      <w:r w:rsidRPr="00BC571D">
        <w:rPr>
          <w:rFonts w:ascii="Arial" w:hAnsi="Arial" w:cs="Arial"/>
          <w:b/>
          <w:color w:val="538135"/>
          <w:sz w:val="24"/>
          <w:szCs w:val="24"/>
        </w:rPr>
        <w:t>overheid</w:t>
      </w:r>
      <w:r w:rsidRPr="00E343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kiest </w:t>
      </w:r>
      <w:r w:rsidRPr="00E3432A">
        <w:rPr>
          <w:rFonts w:ascii="Arial" w:hAnsi="Arial" w:cs="Arial"/>
          <w:b/>
          <w:sz w:val="24"/>
          <w:szCs w:val="24"/>
        </w:rPr>
        <w:t xml:space="preserve">de kant van de commercie en niet die van de volksgezondheid. </w:t>
      </w:r>
      <w:r>
        <w:rPr>
          <w:rFonts w:ascii="Arial" w:hAnsi="Arial" w:cs="Arial"/>
          <w:sz w:val="24"/>
          <w:szCs w:val="24"/>
        </w:rPr>
        <w:br/>
        <w:t xml:space="preserve">Zie bijvoorbeeld </w:t>
      </w:r>
      <w:hyperlink r:id="rId15" w:history="1">
        <w:r w:rsidRPr="00E3432A">
          <w:rPr>
            <w:rStyle w:val="Hyperlink"/>
            <w:rFonts w:ascii="Arial" w:hAnsi="Arial" w:cs="Arial"/>
            <w:sz w:val="24"/>
            <w:szCs w:val="24"/>
          </w:rPr>
          <w:t>dit artikel</w:t>
        </w:r>
      </w:hyperlink>
      <w:r>
        <w:rPr>
          <w:rFonts w:ascii="Arial" w:hAnsi="Arial" w:cs="Arial"/>
          <w:sz w:val="24"/>
          <w:szCs w:val="24"/>
        </w:rPr>
        <w:t xml:space="preserve"> over het Actieplan </w:t>
      </w:r>
      <w:r w:rsidR="004666B6">
        <w:rPr>
          <w:rFonts w:ascii="Arial" w:hAnsi="Arial" w:cs="Arial"/>
          <w:sz w:val="24"/>
          <w:szCs w:val="24"/>
        </w:rPr>
        <w:t>Digitale Connectiviteit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E3432A" w:rsidRDefault="00352431" w:rsidP="00C64311">
      <w:pPr>
        <w:numPr>
          <w:ilvl w:val="0"/>
          <w:numId w:val="13"/>
        </w:numPr>
        <w:ind w:left="567"/>
        <w:rPr>
          <w:rFonts w:ascii="Arial" w:hAnsi="Arial" w:cs="Arial"/>
          <w:sz w:val="24"/>
          <w:szCs w:val="24"/>
        </w:rPr>
      </w:pPr>
      <w:r w:rsidRPr="00E3432A">
        <w:rPr>
          <w:rFonts w:ascii="Arial" w:hAnsi="Arial" w:cs="Arial"/>
          <w:b/>
          <w:sz w:val="24"/>
          <w:szCs w:val="24"/>
        </w:rPr>
        <w:t xml:space="preserve">De rol van de </w:t>
      </w:r>
      <w:r w:rsidRPr="00BC571D">
        <w:rPr>
          <w:rFonts w:ascii="Arial" w:hAnsi="Arial" w:cs="Arial"/>
          <w:b/>
          <w:color w:val="538135"/>
          <w:sz w:val="24"/>
          <w:szCs w:val="24"/>
        </w:rPr>
        <w:t>industrie/multinationals</w:t>
      </w:r>
      <w:r w:rsidRPr="00E3432A">
        <w:rPr>
          <w:rFonts w:ascii="Arial" w:hAnsi="Arial" w:cs="Arial"/>
          <w:b/>
          <w:sz w:val="24"/>
          <w:szCs w:val="24"/>
        </w:rPr>
        <w:t>.</w:t>
      </w:r>
      <w:r w:rsidRPr="00E3432A">
        <w:rPr>
          <w:rFonts w:ascii="Arial" w:hAnsi="Arial" w:cs="Arial"/>
          <w:sz w:val="24"/>
          <w:szCs w:val="24"/>
        </w:rPr>
        <w:t xml:space="preserve"> </w:t>
      </w:r>
      <w:r w:rsidRPr="00E3432A">
        <w:rPr>
          <w:rFonts w:ascii="Arial" w:hAnsi="Arial" w:cs="Arial"/>
          <w:sz w:val="24"/>
          <w:szCs w:val="24"/>
        </w:rPr>
        <w:br/>
        <w:t>Dezelfde processen spelen zich af in vele grote industrieën</w:t>
      </w:r>
      <w:r w:rsidR="00E3432A" w:rsidRPr="00E3432A">
        <w:rPr>
          <w:rFonts w:ascii="Arial" w:hAnsi="Arial" w:cs="Arial"/>
          <w:sz w:val="24"/>
          <w:szCs w:val="24"/>
        </w:rPr>
        <w:t>, waarbij sprake is van belangenverstrengeling</w:t>
      </w:r>
      <w:r w:rsidR="00E3432A">
        <w:rPr>
          <w:rFonts w:ascii="Arial" w:hAnsi="Arial" w:cs="Arial"/>
          <w:sz w:val="24"/>
          <w:szCs w:val="24"/>
        </w:rPr>
        <w:t xml:space="preserve"> en</w:t>
      </w:r>
      <w:r w:rsidR="00E3432A" w:rsidRPr="00E3432A">
        <w:rPr>
          <w:rFonts w:ascii="Arial" w:hAnsi="Arial" w:cs="Arial"/>
          <w:sz w:val="24"/>
          <w:szCs w:val="24"/>
        </w:rPr>
        <w:t xml:space="preserve"> </w:t>
      </w:r>
      <w:r w:rsidR="00C64311">
        <w:rPr>
          <w:rFonts w:ascii="Arial" w:hAnsi="Arial" w:cs="Arial"/>
          <w:sz w:val="24"/>
          <w:szCs w:val="24"/>
        </w:rPr>
        <w:t xml:space="preserve">van </w:t>
      </w:r>
      <w:r w:rsidR="00E3432A" w:rsidRPr="00E3432A">
        <w:rPr>
          <w:rFonts w:ascii="Arial" w:hAnsi="Arial" w:cs="Arial"/>
          <w:sz w:val="24"/>
          <w:szCs w:val="24"/>
        </w:rPr>
        <w:t xml:space="preserve">grote machtige partijen die de belangen van aandeelhouders voorop stellen. Zie bijvoorbeeld </w:t>
      </w:r>
      <w:hyperlink r:id="rId16" w:history="1">
        <w:r w:rsidR="00E3432A" w:rsidRPr="00E3432A">
          <w:rPr>
            <w:rStyle w:val="Hyperlink"/>
            <w:rFonts w:ascii="Arial" w:hAnsi="Arial" w:cs="Arial"/>
            <w:sz w:val="24"/>
            <w:szCs w:val="24"/>
          </w:rPr>
          <w:t>dit artikel</w:t>
        </w:r>
      </w:hyperlink>
      <w:r w:rsidR="00E3432A" w:rsidRPr="00E3432A">
        <w:rPr>
          <w:rFonts w:ascii="Arial" w:hAnsi="Arial" w:cs="Arial"/>
          <w:sz w:val="24"/>
          <w:szCs w:val="24"/>
        </w:rPr>
        <w:t xml:space="preserve"> over de werkwijze van Monsanto. Een andere industrie, dezelfde tactieken.</w:t>
      </w:r>
      <w:r w:rsidR="00E3432A">
        <w:rPr>
          <w:rFonts w:ascii="Arial" w:hAnsi="Arial" w:cs="Arial"/>
          <w:sz w:val="24"/>
          <w:szCs w:val="24"/>
        </w:rPr>
        <w:br/>
      </w:r>
    </w:p>
    <w:p w:rsidR="00411DC4" w:rsidRDefault="00E3432A" w:rsidP="00411DC4">
      <w:pPr>
        <w:numPr>
          <w:ilvl w:val="0"/>
          <w:numId w:val="13"/>
        </w:num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onafhankelijkheid van de </w:t>
      </w:r>
      <w:r w:rsidRPr="00BC571D">
        <w:rPr>
          <w:rFonts w:ascii="Arial" w:hAnsi="Arial" w:cs="Arial"/>
          <w:b/>
          <w:color w:val="538135"/>
          <w:sz w:val="24"/>
          <w:szCs w:val="24"/>
        </w:rPr>
        <w:t>wetenschap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De University of Washington heeft voor 326 wetenschappelijke onderzoeken naar de biologische effecten van straling, bekeken of de uitkomsten beïnvloed worden door degene die het onderzoek betaald</w:t>
      </w:r>
      <w:r w:rsidRPr="00E3432A">
        <w:rPr>
          <w:rFonts w:ascii="Arial" w:hAnsi="Arial" w:cs="Arial"/>
          <w:sz w:val="24"/>
          <w:szCs w:val="24"/>
        </w:rPr>
        <w:t xml:space="preserve">. Hieruit blijkt dat 70% van de </w:t>
      </w:r>
      <w:r w:rsidRPr="00E3432A">
        <w:rPr>
          <w:rStyle w:val="Nadruk"/>
          <w:rFonts w:ascii="Arial" w:hAnsi="Arial" w:cs="Arial"/>
          <w:sz w:val="24"/>
          <w:szCs w:val="24"/>
        </w:rPr>
        <w:t>onafhankelijke</w:t>
      </w:r>
      <w:r w:rsidRPr="00E3432A">
        <w:rPr>
          <w:rFonts w:ascii="Arial" w:hAnsi="Arial" w:cs="Arial"/>
          <w:sz w:val="24"/>
          <w:szCs w:val="24"/>
        </w:rPr>
        <w:t xml:space="preserve"> </w:t>
      </w:r>
      <w:r w:rsidRPr="00E3432A">
        <w:rPr>
          <w:rStyle w:val="Nadruk"/>
          <w:rFonts w:ascii="Arial" w:hAnsi="Arial" w:cs="Arial"/>
          <w:sz w:val="24"/>
          <w:szCs w:val="24"/>
        </w:rPr>
        <w:t>onderzoeken</w:t>
      </w:r>
      <w:r w:rsidRPr="00E3432A">
        <w:rPr>
          <w:rFonts w:ascii="Arial" w:hAnsi="Arial" w:cs="Arial"/>
          <w:sz w:val="24"/>
          <w:szCs w:val="24"/>
        </w:rPr>
        <w:t xml:space="preserve"> schadelijke effecten aantoont. Een meerderheid. Terwijl dat van onderzoek </w:t>
      </w:r>
      <w:r w:rsidRPr="00E3432A">
        <w:rPr>
          <w:rStyle w:val="Nadruk"/>
          <w:rFonts w:ascii="Arial" w:hAnsi="Arial" w:cs="Arial"/>
          <w:sz w:val="24"/>
          <w:szCs w:val="24"/>
        </w:rPr>
        <w:t>gefinancierd door de</w:t>
      </w:r>
      <w:r w:rsidRPr="00E3432A">
        <w:rPr>
          <w:rFonts w:ascii="Arial" w:hAnsi="Arial" w:cs="Arial"/>
          <w:sz w:val="24"/>
          <w:szCs w:val="24"/>
        </w:rPr>
        <w:t xml:space="preserve"> </w:t>
      </w:r>
      <w:r w:rsidRPr="00E3432A">
        <w:rPr>
          <w:rStyle w:val="Nadruk"/>
          <w:rFonts w:ascii="Arial" w:hAnsi="Arial" w:cs="Arial"/>
          <w:sz w:val="24"/>
          <w:szCs w:val="24"/>
        </w:rPr>
        <w:t>telecomindustrie</w:t>
      </w:r>
      <w:r w:rsidRPr="00E3432A">
        <w:rPr>
          <w:rFonts w:ascii="Arial" w:hAnsi="Arial" w:cs="Arial"/>
          <w:sz w:val="24"/>
          <w:szCs w:val="24"/>
        </w:rPr>
        <w:t xml:space="preserve"> slechts 32% is, een minderheid.</w:t>
      </w:r>
      <w:r w:rsidR="004666B6">
        <w:rPr>
          <w:rFonts w:ascii="Arial" w:hAnsi="Arial" w:cs="Arial"/>
          <w:sz w:val="24"/>
          <w:szCs w:val="24"/>
        </w:rPr>
        <w:t xml:space="preserve"> ‘Wie betaalt, bepaalt’.</w:t>
      </w:r>
      <w:r w:rsidRPr="00E3432A">
        <w:rPr>
          <w:rFonts w:ascii="Arial" w:hAnsi="Arial" w:cs="Arial"/>
          <w:sz w:val="24"/>
          <w:szCs w:val="24"/>
        </w:rPr>
        <w:t xml:space="preserve"> Zie </w:t>
      </w:r>
      <w:hyperlink r:id="rId17" w:tgtFrame="_blank" w:history="1">
        <w:r w:rsidRPr="00E3432A">
          <w:rPr>
            <w:rStyle w:val="Hyperlink"/>
            <w:rFonts w:ascii="Arial" w:hAnsi="Arial" w:cs="Arial"/>
            <w:sz w:val="24"/>
            <w:szCs w:val="24"/>
          </w:rPr>
          <w:t>deze link</w:t>
        </w:r>
      </w:hyperlink>
      <w:r w:rsidRPr="00E3432A">
        <w:rPr>
          <w:rFonts w:ascii="Arial" w:hAnsi="Arial" w:cs="Arial"/>
          <w:sz w:val="24"/>
          <w:szCs w:val="24"/>
        </w:rPr>
        <w:t xml:space="preserve"> (vanaf 10:30 min.).</w:t>
      </w:r>
    </w:p>
    <w:p w:rsidR="00E3432A" w:rsidRDefault="00411DC4" w:rsidP="00411DC4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B752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57575" cy="2143125"/>
            <wp:effectExtent l="0" t="0" r="9525" b="9525"/>
            <wp:docPr id="1" name="Afbeelding 1" descr="Does Funding 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s Funding Matt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</w:p>
    <w:p w:rsidR="008152AF" w:rsidRDefault="00C64311" w:rsidP="008152AF">
      <w:pPr>
        <w:pStyle w:val="Normaalweb"/>
        <w:numPr>
          <w:ilvl w:val="0"/>
          <w:numId w:val="13"/>
        </w:numPr>
        <w:spacing w:before="0" w:beforeAutospacing="0" w:after="0" w:afterAutospacing="0"/>
        <w:ind w:left="567"/>
        <w:rPr>
          <w:rFonts w:ascii="Arial" w:hAnsi="Arial" w:cs="Arial"/>
        </w:rPr>
      </w:pPr>
      <w:r w:rsidRPr="008152AF">
        <w:rPr>
          <w:rFonts w:ascii="Arial" w:hAnsi="Arial" w:cs="Arial"/>
          <w:b/>
        </w:rPr>
        <w:t xml:space="preserve">Het buitenland neemt </w:t>
      </w:r>
      <w:r w:rsidR="00835324">
        <w:rPr>
          <w:rFonts w:ascii="Arial" w:hAnsi="Arial" w:cs="Arial"/>
          <w:b/>
        </w:rPr>
        <w:t xml:space="preserve">wel </w:t>
      </w:r>
      <w:r w:rsidRPr="008152AF">
        <w:rPr>
          <w:rFonts w:ascii="Arial" w:hAnsi="Arial" w:cs="Arial"/>
          <w:b/>
        </w:rPr>
        <w:t>voorzorgsmaatregelen.</w:t>
      </w:r>
      <w:r w:rsidRPr="008152AF">
        <w:rPr>
          <w:rFonts w:ascii="Arial" w:hAnsi="Arial" w:cs="Arial"/>
        </w:rPr>
        <w:br/>
        <w:t xml:space="preserve">In het buitenland worden wel al vele voorzorgsmaatregelen genomen. Zo geldt er </w:t>
      </w:r>
      <w:r w:rsidR="004666B6" w:rsidRPr="008152AF">
        <w:rPr>
          <w:rFonts w:ascii="Arial" w:hAnsi="Arial" w:cs="Arial"/>
        </w:rPr>
        <w:t xml:space="preserve">in Frankrijk </w:t>
      </w:r>
      <w:r w:rsidRPr="008152AF">
        <w:rPr>
          <w:rFonts w:ascii="Arial" w:hAnsi="Arial" w:cs="Arial"/>
        </w:rPr>
        <w:t xml:space="preserve">vanaf september 2018 </w:t>
      </w:r>
      <w:r w:rsidR="004F05C3" w:rsidRPr="008152AF">
        <w:rPr>
          <w:rFonts w:ascii="Arial" w:hAnsi="Arial" w:cs="Arial"/>
        </w:rPr>
        <w:t xml:space="preserve">bijv. </w:t>
      </w:r>
      <w:r w:rsidRPr="008152AF">
        <w:rPr>
          <w:rFonts w:ascii="Arial" w:hAnsi="Arial" w:cs="Arial"/>
        </w:rPr>
        <w:t xml:space="preserve">een totaal verbod op het gebruik van mobiele telefoons op lagere en middelbare scholen. En </w:t>
      </w:r>
      <w:r w:rsidRPr="008152AF">
        <w:rPr>
          <w:rStyle w:val="Zwaar"/>
          <w:rFonts w:ascii="Arial" w:hAnsi="Arial" w:cs="Arial"/>
          <w:b w:val="0"/>
        </w:rPr>
        <w:t>Cyprus</w:t>
      </w:r>
      <w:r w:rsidR="00835324">
        <w:rPr>
          <w:rFonts w:ascii="Arial" w:hAnsi="Arial" w:cs="Arial"/>
        </w:rPr>
        <w:t xml:space="preserve"> geeft </w:t>
      </w:r>
      <w:r w:rsidRPr="008152AF">
        <w:rPr>
          <w:rFonts w:ascii="Arial" w:hAnsi="Arial" w:cs="Arial"/>
        </w:rPr>
        <w:t xml:space="preserve">haar inwoners al sinds 2015 actieve voorlichting over de gezondheidseffecten van straling. Zie bijvoorbeeld </w:t>
      </w:r>
      <w:hyperlink r:id="rId19" w:history="1">
        <w:r w:rsidRPr="008152AF">
          <w:rPr>
            <w:rStyle w:val="Hyperlink"/>
            <w:rFonts w:ascii="Arial" w:hAnsi="Arial" w:cs="Arial"/>
          </w:rPr>
          <w:t xml:space="preserve">deze </w:t>
        </w:r>
        <w:r w:rsidR="006C5D2F" w:rsidRPr="008152AF">
          <w:rPr>
            <w:rStyle w:val="Hyperlink"/>
            <w:rFonts w:ascii="Arial" w:hAnsi="Arial" w:cs="Arial"/>
          </w:rPr>
          <w:t>overheids-</w:t>
        </w:r>
        <w:r w:rsidRPr="008152AF">
          <w:rPr>
            <w:rStyle w:val="Hyperlink"/>
            <w:rFonts w:ascii="Arial" w:hAnsi="Arial" w:cs="Arial"/>
          </w:rPr>
          <w:t>video</w:t>
        </w:r>
      </w:hyperlink>
      <w:r w:rsidRPr="008152AF">
        <w:rPr>
          <w:rFonts w:ascii="Arial" w:hAnsi="Arial" w:cs="Arial"/>
        </w:rPr>
        <w:t xml:space="preserve"> van 4 minuten</w:t>
      </w:r>
      <w:r w:rsidR="006C5D2F" w:rsidRPr="008152AF">
        <w:rPr>
          <w:rFonts w:ascii="Arial" w:hAnsi="Arial" w:cs="Arial"/>
        </w:rPr>
        <w:t>.</w:t>
      </w:r>
      <w:r w:rsidR="006C5D2F" w:rsidRPr="008152AF">
        <w:rPr>
          <w:rFonts w:ascii="Arial" w:hAnsi="Arial" w:cs="Arial"/>
        </w:rPr>
        <w:br/>
      </w:r>
      <w:r w:rsidRPr="008152AF">
        <w:rPr>
          <w:rFonts w:ascii="Arial" w:hAnsi="Arial" w:cs="Arial"/>
        </w:rPr>
        <w:br/>
        <w:t xml:space="preserve">Zie </w:t>
      </w:r>
      <w:r w:rsidR="00835324">
        <w:rPr>
          <w:rFonts w:ascii="Arial" w:hAnsi="Arial" w:cs="Arial"/>
        </w:rPr>
        <w:t xml:space="preserve">ook deze </w:t>
      </w:r>
      <w:hyperlink r:id="rId20" w:history="1">
        <w:r w:rsidRPr="008152AF">
          <w:rPr>
            <w:rStyle w:val="Hyperlink"/>
            <w:rFonts w:ascii="Arial" w:hAnsi="Arial" w:cs="Arial"/>
          </w:rPr>
          <w:t>compilatie van maatregelen, adviezen en uitspraken van overheden, internationale organisaties en rechtbanken over toepassing van elektromagnetische straling</w:t>
        </w:r>
      </w:hyperlink>
      <w:r w:rsidR="006C5D2F" w:rsidRPr="008152AF">
        <w:rPr>
          <w:rFonts w:ascii="Arial" w:hAnsi="Arial" w:cs="Arial"/>
        </w:rPr>
        <w:t>, samengesteld door dr. L. Vriens.</w:t>
      </w:r>
      <w:r w:rsidRPr="008152AF">
        <w:rPr>
          <w:rFonts w:ascii="Arial" w:hAnsi="Arial" w:cs="Arial"/>
        </w:rPr>
        <w:t xml:space="preserve"> </w:t>
      </w:r>
    </w:p>
    <w:p w:rsidR="008152AF" w:rsidRDefault="008152AF" w:rsidP="008152AF">
      <w:pPr>
        <w:rPr>
          <w:rFonts w:ascii="Arial" w:hAnsi="Arial" w:cs="Arial"/>
          <w:sz w:val="24"/>
          <w:szCs w:val="24"/>
        </w:rPr>
      </w:pPr>
    </w:p>
    <w:p w:rsidR="005131B8" w:rsidRDefault="008152AF" w:rsidP="008152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55846" w:rsidRPr="00455846">
        <w:rPr>
          <w:rFonts w:ascii="Arial" w:hAnsi="Arial" w:cs="Arial"/>
          <w:sz w:val="24"/>
          <w:szCs w:val="24"/>
        </w:rPr>
        <w:t xml:space="preserve">eer informatie </w:t>
      </w:r>
      <w:r>
        <w:rPr>
          <w:rFonts w:ascii="Arial" w:hAnsi="Arial" w:cs="Arial"/>
          <w:sz w:val="24"/>
          <w:szCs w:val="24"/>
        </w:rPr>
        <w:t xml:space="preserve">is te vinden op </w:t>
      </w:r>
      <w:r w:rsidR="00455846" w:rsidRPr="00455846">
        <w:rPr>
          <w:rFonts w:ascii="Arial" w:hAnsi="Arial" w:cs="Arial"/>
          <w:sz w:val="24"/>
          <w:szCs w:val="24"/>
        </w:rPr>
        <w:t xml:space="preserve">de website </w:t>
      </w:r>
      <w:hyperlink r:id="rId21" w:history="1">
        <w:r w:rsidR="00455846" w:rsidRPr="00455846">
          <w:rPr>
            <w:rStyle w:val="Hyperlink"/>
            <w:rFonts w:ascii="Arial" w:hAnsi="Arial" w:cs="Arial"/>
            <w:sz w:val="24"/>
            <w:szCs w:val="24"/>
          </w:rPr>
          <w:t>www.StralingsBewust.info</w:t>
        </w:r>
      </w:hyperlink>
      <w:r w:rsidR="003706DE">
        <w:rPr>
          <w:rFonts w:ascii="Arial" w:hAnsi="Arial" w:cs="Arial"/>
          <w:sz w:val="24"/>
          <w:szCs w:val="24"/>
        </w:rPr>
        <w:t>,</w:t>
      </w:r>
      <w:r w:rsidR="00B761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 de </w:t>
      </w:r>
      <w:r w:rsidR="00835324">
        <w:rPr>
          <w:rFonts w:ascii="Arial" w:hAnsi="Arial" w:cs="Arial"/>
          <w:sz w:val="24"/>
          <w:szCs w:val="24"/>
        </w:rPr>
        <w:t>web</w:t>
      </w:r>
      <w:r>
        <w:rPr>
          <w:rFonts w:ascii="Arial" w:hAnsi="Arial" w:cs="Arial"/>
          <w:sz w:val="24"/>
          <w:szCs w:val="24"/>
        </w:rPr>
        <w:t xml:space="preserve">pagina met </w:t>
      </w:r>
      <w:hyperlink r:id="rId22" w:history="1">
        <w:r w:rsidR="00B76112">
          <w:rPr>
            <w:rStyle w:val="Hyperlink"/>
            <w:rFonts w:ascii="Arial" w:hAnsi="Arial" w:cs="Arial"/>
            <w:sz w:val="24"/>
            <w:szCs w:val="24"/>
          </w:rPr>
          <w:t>A</w:t>
        </w:r>
        <w:r w:rsidR="00B76112" w:rsidRPr="00B76112">
          <w:rPr>
            <w:rStyle w:val="Hyperlink"/>
            <w:rFonts w:ascii="Arial" w:hAnsi="Arial" w:cs="Arial"/>
            <w:sz w:val="24"/>
            <w:szCs w:val="24"/>
          </w:rPr>
          <w:t>dvie</w:t>
        </w:r>
        <w:r w:rsidR="00835324">
          <w:rPr>
            <w:rStyle w:val="Hyperlink"/>
            <w:rFonts w:ascii="Arial" w:hAnsi="Arial" w:cs="Arial"/>
            <w:sz w:val="24"/>
            <w:szCs w:val="24"/>
          </w:rPr>
          <w:t>zen</w:t>
        </w:r>
        <w:r w:rsidR="00B76112" w:rsidRPr="00B76112">
          <w:rPr>
            <w:rStyle w:val="Hyperlink"/>
            <w:rFonts w:ascii="Arial" w:hAnsi="Arial" w:cs="Arial"/>
            <w:sz w:val="24"/>
            <w:szCs w:val="24"/>
          </w:rPr>
          <w:t xml:space="preserve"> aan gemeenten</w:t>
        </w:r>
      </w:hyperlink>
      <w:r w:rsidR="003706DE">
        <w:rPr>
          <w:rFonts w:ascii="Arial" w:hAnsi="Arial" w:cs="Arial"/>
          <w:sz w:val="24"/>
          <w:szCs w:val="24"/>
        </w:rPr>
        <w:t xml:space="preserve"> en op de website van de</w:t>
      </w:r>
      <w:r w:rsidR="00CA2BB7"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="003706DE" w:rsidRPr="003706DE">
          <w:rPr>
            <w:rStyle w:val="Hyperlink"/>
            <w:rFonts w:ascii="Arial" w:hAnsi="Arial" w:cs="Arial"/>
            <w:sz w:val="24"/>
            <w:szCs w:val="24"/>
          </w:rPr>
          <w:t>Stichting ElektroHyperSensitivite</w:t>
        </w:r>
        <w:r w:rsidR="003706DE">
          <w:rPr>
            <w:rStyle w:val="Hyperlink"/>
            <w:rFonts w:ascii="Arial" w:hAnsi="Arial" w:cs="Arial"/>
            <w:sz w:val="24"/>
            <w:szCs w:val="24"/>
          </w:rPr>
          <w:t>it</w:t>
        </w:r>
      </w:hyperlink>
      <w:r w:rsidR="003706DE">
        <w:rPr>
          <w:rFonts w:ascii="Arial" w:hAnsi="Arial" w:cs="Arial"/>
          <w:sz w:val="24"/>
          <w:szCs w:val="24"/>
        </w:rPr>
        <w:t>.</w:t>
      </w:r>
    </w:p>
    <w:p w:rsidR="00EE662B" w:rsidRDefault="00EE662B" w:rsidP="008152AF">
      <w:pPr>
        <w:rPr>
          <w:rFonts w:ascii="Arial" w:hAnsi="Arial" w:cs="Arial"/>
          <w:sz w:val="24"/>
          <w:szCs w:val="24"/>
        </w:rPr>
      </w:pPr>
    </w:p>
    <w:p w:rsidR="00EE662B" w:rsidRPr="00455846" w:rsidRDefault="00EE662B" w:rsidP="008152AF">
      <w:pPr>
        <w:rPr>
          <w:rFonts w:ascii="Arial" w:hAnsi="Arial" w:cs="Arial"/>
          <w:sz w:val="24"/>
          <w:szCs w:val="24"/>
        </w:rPr>
      </w:pPr>
    </w:p>
    <w:sectPr w:rsidR="00EE662B" w:rsidRPr="00455846" w:rsidSect="008E27DC">
      <w:footerReference w:type="default" r:id="rId24"/>
      <w:pgSz w:w="11906" w:h="16838"/>
      <w:pgMar w:top="1134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2F4" w:rsidRDefault="00F262F4">
      <w:r>
        <w:separator/>
      </w:r>
    </w:p>
  </w:endnote>
  <w:endnote w:type="continuationSeparator" w:id="0">
    <w:p w:rsidR="00F262F4" w:rsidRDefault="00F2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3D" w:rsidRPr="0074525D" w:rsidRDefault="00DC5E3D" w:rsidP="00393D02">
    <w:pPr>
      <w:pStyle w:val="Voettekst"/>
      <w:rPr>
        <w:i/>
        <w:sz w:val="16"/>
        <w:szCs w:val="16"/>
      </w:rPr>
    </w:pPr>
    <w:r w:rsidRPr="0074525D">
      <w:rPr>
        <w:i/>
        <w:sz w:val="16"/>
        <w:szCs w:val="16"/>
      </w:rPr>
      <w:fldChar w:fldCharType="begin"/>
    </w:r>
    <w:r w:rsidRPr="0074525D">
      <w:rPr>
        <w:i/>
        <w:sz w:val="16"/>
        <w:szCs w:val="16"/>
      </w:rPr>
      <w:instrText xml:space="preserve"> FILENAME </w:instrText>
    </w:r>
    <w:r w:rsidRPr="0074525D">
      <w:rPr>
        <w:i/>
        <w:sz w:val="16"/>
        <w:szCs w:val="16"/>
      </w:rPr>
      <w:fldChar w:fldCharType="separate"/>
    </w:r>
    <w:r w:rsidR="00271813">
      <w:rPr>
        <w:i/>
        <w:noProof/>
        <w:sz w:val="16"/>
        <w:szCs w:val="16"/>
      </w:rPr>
      <w:t>Toelichting Agendaverzoek Gemeenteraad</w:t>
    </w:r>
    <w:r w:rsidRPr="0074525D">
      <w:rPr>
        <w:i/>
        <w:sz w:val="16"/>
        <w:szCs w:val="16"/>
      </w:rPr>
      <w:fldChar w:fldCharType="end"/>
    </w:r>
    <w:r w:rsidRPr="0074525D"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2F4" w:rsidRDefault="00F262F4">
      <w:r>
        <w:separator/>
      </w:r>
    </w:p>
  </w:footnote>
  <w:footnote w:type="continuationSeparator" w:id="0">
    <w:p w:rsidR="00F262F4" w:rsidRDefault="00F26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0D00"/>
    <w:multiLevelType w:val="hybridMultilevel"/>
    <w:tmpl w:val="F8A800F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08EE"/>
    <w:multiLevelType w:val="hybridMultilevel"/>
    <w:tmpl w:val="8C681BA2"/>
    <w:lvl w:ilvl="0" w:tplc="F0184A3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2BCA"/>
    <w:multiLevelType w:val="hybridMultilevel"/>
    <w:tmpl w:val="27FEA4BE"/>
    <w:lvl w:ilvl="0" w:tplc="F0184A3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6F21"/>
    <w:multiLevelType w:val="hybridMultilevel"/>
    <w:tmpl w:val="0A18BAEC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0DE3B7C"/>
    <w:multiLevelType w:val="hybridMultilevel"/>
    <w:tmpl w:val="DFDA2D5C"/>
    <w:lvl w:ilvl="0" w:tplc="7020E6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93859"/>
    <w:multiLevelType w:val="hybridMultilevel"/>
    <w:tmpl w:val="DD967F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CE38D7"/>
    <w:multiLevelType w:val="hybridMultilevel"/>
    <w:tmpl w:val="440CD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A82BF9"/>
    <w:multiLevelType w:val="hybridMultilevel"/>
    <w:tmpl w:val="601A5B5C"/>
    <w:lvl w:ilvl="0" w:tplc="F0184A3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95F05"/>
    <w:multiLevelType w:val="hybridMultilevel"/>
    <w:tmpl w:val="3E1AE37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E6313"/>
    <w:multiLevelType w:val="hybridMultilevel"/>
    <w:tmpl w:val="0450BEB6"/>
    <w:lvl w:ilvl="0" w:tplc="98206F4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62A2295F"/>
    <w:multiLevelType w:val="hybridMultilevel"/>
    <w:tmpl w:val="72046E5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95E23"/>
    <w:multiLevelType w:val="hybridMultilevel"/>
    <w:tmpl w:val="27544928"/>
    <w:lvl w:ilvl="0" w:tplc="F0184A3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0666B"/>
    <w:multiLevelType w:val="hybridMultilevel"/>
    <w:tmpl w:val="C5F862B2"/>
    <w:lvl w:ilvl="0" w:tplc="98206F4A"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69"/>
        </w:tabs>
        <w:ind w:left="78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89"/>
        </w:tabs>
        <w:ind w:left="85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09"/>
        </w:tabs>
        <w:ind w:left="930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02"/>
    <w:rsid w:val="00005414"/>
    <w:rsid w:val="00030B2D"/>
    <w:rsid w:val="000349C5"/>
    <w:rsid w:val="000418CB"/>
    <w:rsid w:val="00055241"/>
    <w:rsid w:val="00055E31"/>
    <w:rsid w:val="00056AD9"/>
    <w:rsid w:val="00062397"/>
    <w:rsid w:val="00083DA6"/>
    <w:rsid w:val="000869F8"/>
    <w:rsid w:val="000B3DEB"/>
    <w:rsid w:val="000C1AE8"/>
    <w:rsid w:val="000C74FB"/>
    <w:rsid w:val="000D69DD"/>
    <w:rsid w:val="000F0494"/>
    <w:rsid w:val="001059D8"/>
    <w:rsid w:val="00130A53"/>
    <w:rsid w:val="0013487C"/>
    <w:rsid w:val="00140C3A"/>
    <w:rsid w:val="00153BE6"/>
    <w:rsid w:val="001935CB"/>
    <w:rsid w:val="001D626D"/>
    <w:rsid w:val="001E4201"/>
    <w:rsid w:val="00200694"/>
    <w:rsid w:val="00203039"/>
    <w:rsid w:val="00221F22"/>
    <w:rsid w:val="00222E3E"/>
    <w:rsid w:val="00236202"/>
    <w:rsid w:val="00236A4A"/>
    <w:rsid w:val="00236B43"/>
    <w:rsid w:val="00271813"/>
    <w:rsid w:val="002A6711"/>
    <w:rsid w:val="002C0B4D"/>
    <w:rsid w:val="002C5C2A"/>
    <w:rsid w:val="00313B6E"/>
    <w:rsid w:val="00334834"/>
    <w:rsid w:val="00340056"/>
    <w:rsid w:val="00352431"/>
    <w:rsid w:val="00364F3C"/>
    <w:rsid w:val="003706DE"/>
    <w:rsid w:val="0037574B"/>
    <w:rsid w:val="00393D02"/>
    <w:rsid w:val="003A2DAE"/>
    <w:rsid w:val="003D247A"/>
    <w:rsid w:val="003E6036"/>
    <w:rsid w:val="003E71A6"/>
    <w:rsid w:val="00411DC4"/>
    <w:rsid w:val="00433397"/>
    <w:rsid w:val="004337F6"/>
    <w:rsid w:val="004342CD"/>
    <w:rsid w:val="0043500E"/>
    <w:rsid w:val="004449CD"/>
    <w:rsid w:val="00445180"/>
    <w:rsid w:val="00455846"/>
    <w:rsid w:val="004666B6"/>
    <w:rsid w:val="00470C2A"/>
    <w:rsid w:val="0048554B"/>
    <w:rsid w:val="004B7591"/>
    <w:rsid w:val="004D3C94"/>
    <w:rsid w:val="004E7E1D"/>
    <w:rsid w:val="004F00FA"/>
    <w:rsid w:val="004F05C3"/>
    <w:rsid w:val="005131B8"/>
    <w:rsid w:val="00535057"/>
    <w:rsid w:val="005419CB"/>
    <w:rsid w:val="005600A4"/>
    <w:rsid w:val="005853AE"/>
    <w:rsid w:val="005E199F"/>
    <w:rsid w:val="005F1196"/>
    <w:rsid w:val="005F538E"/>
    <w:rsid w:val="00642428"/>
    <w:rsid w:val="00644B43"/>
    <w:rsid w:val="00660453"/>
    <w:rsid w:val="006609F3"/>
    <w:rsid w:val="006C4D38"/>
    <w:rsid w:val="006C5D2F"/>
    <w:rsid w:val="006D0A22"/>
    <w:rsid w:val="006E52BE"/>
    <w:rsid w:val="00701DC3"/>
    <w:rsid w:val="007023B6"/>
    <w:rsid w:val="00760EA1"/>
    <w:rsid w:val="00775F17"/>
    <w:rsid w:val="00776EDB"/>
    <w:rsid w:val="00780385"/>
    <w:rsid w:val="00782ABE"/>
    <w:rsid w:val="007E0487"/>
    <w:rsid w:val="007E60B0"/>
    <w:rsid w:val="0081437C"/>
    <w:rsid w:val="008152AF"/>
    <w:rsid w:val="00821176"/>
    <w:rsid w:val="008225A2"/>
    <w:rsid w:val="008351F6"/>
    <w:rsid w:val="00835324"/>
    <w:rsid w:val="00841793"/>
    <w:rsid w:val="0084312A"/>
    <w:rsid w:val="008501B0"/>
    <w:rsid w:val="0086373D"/>
    <w:rsid w:val="00886F4D"/>
    <w:rsid w:val="008B701F"/>
    <w:rsid w:val="008D0EE1"/>
    <w:rsid w:val="008D57C2"/>
    <w:rsid w:val="008E27DC"/>
    <w:rsid w:val="009051DE"/>
    <w:rsid w:val="00942A30"/>
    <w:rsid w:val="00967910"/>
    <w:rsid w:val="00980E9A"/>
    <w:rsid w:val="00992BFC"/>
    <w:rsid w:val="00996339"/>
    <w:rsid w:val="009E2583"/>
    <w:rsid w:val="00A12E5F"/>
    <w:rsid w:val="00A135E8"/>
    <w:rsid w:val="00A70CA0"/>
    <w:rsid w:val="00A93328"/>
    <w:rsid w:val="00AC1A8F"/>
    <w:rsid w:val="00B76112"/>
    <w:rsid w:val="00B947D6"/>
    <w:rsid w:val="00BA0901"/>
    <w:rsid w:val="00BC571D"/>
    <w:rsid w:val="00BD13AE"/>
    <w:rsid w:val="00BE02E8"/>
    <w:rsid w:val="00C64311"/>
    <w:rsid w:val="00C817C7"/>
    <w:rsid w:val="00CA2BB7"/>
    <w:rsid w:val="00CB5CB4"/>
    <w:rsid w:val="00CB752F"/>
    <w:rsid w:val="00CC1A75"/>
    <w:rsid w:val="00CD216D"/>
    <w:rsid w:val="00D04BB8"/>
    <w:rsid w:val="00D0777F"/>
    <w:rsid w:val="00D25A12"/>
    <w:rsid w:val="00D335B3"/>
    <w:rsid w:val="00D45DC0"/>
    <w:rsid w:val="00D96145"/>
    <w:rsid w:val="00DA6F85"/>
    <w:rsid w:val="00DC5E3D"/>
    <w:rsid w:val="00DD0ED0"/>
    <w:rsid w:val="00DE7894"/>
    <w:rsid w:val="00DF251F"/>
    <w:rsid w:val="00E04B7E"/>
    <w:rsid w:val="00E3432A"/>
    <w:rsid w:val="00E6557B"/>
    <w:rsid w:val="00E720A4"/>
    <w:rsid w:val="00E765EC"/>
    <w:rsid w:val="00E95E9F"/>
    <w:rsid w:val="00EC7172"/>
    <w:rsid w:val="00EE662B"/>
    <w:rsid w:val="00F00DE3"/>
    <w:rsid w:val="00F04732"/>
    <w:rsid w:val="00F10907"/>
    <w:rsid w:val="00F262F4"/>
    <w:rsid w:val="00F36064"/>
    <w:rsid w:val="00F428B9"/>
    <w:rsid w:val="00F572EE"/>
    <w:rsid w:val="00F71DFA"/>
    <w:rsid w:val="00F74AA1"/>
    <w:rsid w:val="00FB30DE"/>
    <w:rsid w:val="00FC0BA5"/>
    <w:rsid w:val="00FC29CA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6A368-E71B-4DDE-BF55-A5409432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0E9A"/>
    <w:rPr>
      <w:sz w:val="22"/>
    </w:rPr>
  </w:style>
  <w:style w:type="paragraph" w:styleId="Kop1">
    <w:name w:val="heading 1"/>
    <w:basedOn w:val="Standaard"/>
    <w:next w:val="Standaard"/>
    <w:qFormat/>
    <w:rsid w:val="00393D02"/>
    <w:pPr>
      <w:keepNext/>
      <w:outlineLvl w:val="0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93D0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93D02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D0777F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semiHidden/>
    <w:rsid w:val="00D0777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47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0869F8"/>
    <w:rPr>
      <w:sz w:val="16"/>
      <w:szCs w:val="16"/>
    </w:rPr>
  </w:style>
  <w:style w:type="paragraph" w:styleId="Tekstopmerking">
    <w:name w:val="annotation text"/>
    <w:basedOn w:val="Standaard"/>
    <w:semiHidden/>
    <w:rsid w:val="000869F8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0869F8"/>
    <w:rPr>
      <w:b/>
      <w:bCs/>
    </w:rPr>
  </w:style>
  <w:style w:type="paragraph" w:styleId="Voetnoottekst">
    <w:name w:val="footnote text"/>
    <w:basedOn w:val="Standaard"/>
    <w:semiHidden/>
    <w:rsid w:val="00535057"/>
    <w:rPr>
      <w:sz w:val="20"/>
    </w:rPr>
  </w:style>
  <w:style w:type="character" w:styleId="Voetnootmarkering">
    <w:name w:val="footnote reference"/>
    <w:semiHidden/>
    <w:rsid w:val="00535057"/>
    <w:rPr>
      <w:vertAlign w:val="superscript"/>
    </w:rPr>
  </w:style>
  <w:style w:type="character" w:styleId="Hyperlink">
    <w:name w:val="Hyperlink"/>
    <w:uiPriority w:val="99"/>
    <w:unhideWhenUsed/>
    <w:rsid w:val="00CB5CB4"/>
    <w:rPr>
      <w:color w:val="0000FF"/>
      <w:u w:val="single"/>
    </w:rPr>
  </w:style>
  <w:style w:type="character" w:styleId="Nadruk">
    <w:name w:val="Emphasis"/>
    <w:uiPriority w:val="20"/>
    <w:qFormat/>
    <w:rsid w:val="00E3432A"/>
    <w:rPr>
      <w:i/>
      <w:iCs/>
    </w:rPr>
  </w:style>
  <w:style w:type="paragraph" w:styleId="Normaalweb">
    <w:name w:val="Normal (Web)"/>
    <w:basedOn w:val="Standaard"/>
    <w:uiPriority w:val="99"/>
    <w:unhideWhenUsed/>
    <w:rsid w:val="00C64311"/>
    <w:pPr>
      <w:spacing w:before="100" w:beforeAutospacing="1" w:after="100" w:afterAutospacing="1"/>
    </w:pPr>
    <w:rPr>
      <w:sz w:val="24"/>
      <w:szCs w:val="24"/>
    </w:rPr>
  </w:style>
  <w:style w:type="character" w:styleId="Zwaar">
    <w:name w:val="Strong"/>
    <w:uiPriority w:val="22"/>
    <w:qFormat/>
    <w:rsid w:val="00C64311"/>
    <w:rPr>
      <w:b/>
      <w:bCs/>
    </w:rPr>
  </w:style>
  <w:style w:type="character" w:styleId="GevolgdeHyperlink">
    <w:name w:val="FollowedHyperlink"/>
    <w:rsid w:val="00BD13A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lingsbewust.info/blootstellingsnormen/" TargetMode="External"/><Relationship Id="rId13" Type="http://schemas.openxmlformats.org/officeDocument/2006/relationships/hyperlink" Target="https://stralingsbewust.info" TargetMode="Externa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tralingsBewust.info" TargetMode="External"/><Relationship Id="rId7" Type="http://schemas.openxmlformats.org/officeDocument/2006/relationships/hyperlink" Target="https://www.rijksoverheid.nl/documenten/rapporten/2018/07/03/actieplan-digitale-connectiviteit" TargetMode="External"/><Relationship Id="rId12" Type="http://schemas.openxmlformats.org/officeDocument/2006/relationships/hyperlink" Target="https://stralingsbewustzuidkennemerland.nl/wp-content/uploads/2018/02/Resolutie-1815-Raad-van-Europa-27-05-2011.pdf" TargetMode="External"/><Relationship Id="rId17" Type="http://schemas.openxmlformats.org/officeDocument/2006/relationships/hyperlink" Target="https://www.youtube.com/watch?v=F0NEaPTu9o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ralingsbewust.info/2018/08/15/monsanto-moet-289-miljoen-dollar-schadevergoeding-betalen-veel-overeenkomsten-met-telecomindustrie/" TargetMode="External"/><Relationship Id="rId20" Type="http://schemas.openxmlformats.org/officeDocument/2006/relationships/hyperlink" Target="https://stralingsbewust.info/wp-content/uploads/2018/08/Compilatie-maatregelen-adviezen-uitspraken-overheden-augustus-2018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ralingsbewustzuidkennemerland.nl/wp-content/uploads/2017/08/EU-5G-Appeal-13-09-2017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tralingsbewust.info/2018/07/08/de-volksgezondheid-is-blijkbaar-niet-belangrijk/" TargetMode="External"/><Relationship Id="rId23" Type="http://schemas.openxmlformats.org/officeDocument/2006/relationships/hyperlink" Target="https://stichtingehs.nl/" TargetMode="External"/><Relationship Id="rId10" Type="http://schemas.openxmlformats.org/officeDocument/2006/relationships/hyperlink" Target="https://stralingsbewustzuidkennemerland.nl/wp-content/uploads/2017/08/Raad-van-Europa-persbericht-straling-beperken-27-5-2011.pdf" TargetMode="External"/><Relationship Id="rId19" Type="http://schemas.openxmlformats.org/officeDocument/2006/relationships/hyperlink" Target="https://youtu.be/H43IKNjTv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alingsbewustzuidkennemerland.nl/wp-content/uploads/2017/08/WHO-IARC-straling-categorie-2B-mogelijk-kankerverwekkend-2011.pdf" TargetMode="External"/><Relationship Id="rId14" Type="http://schemas.openxmlformats.org/officeDocument/2006/relationships/hyperlink" Target="https://stichtingehs.nl/" TargetMode="External"/><Relationship Id="rId22" Type="http://schemas.openxmlformats.org/officeDocument/2006/relationships/hyperlink" Target="https://stralingsbewust.info/advies-aan-gemeent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1858</Words>
  <Characters>10220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 VOOR BESPREKING IN HET RAADSPLEIN</vt:lpstr>
    </vt:vector>
  </TitlesOfParts>
  <Company>Gemeente Velsen</Company>
  <LinksUpToDate>false</LinksUpToDate>
  <CharactersWithSpaces>12054</CharactersWithSpaces>
  <SharedDoc>false</SharedDoc>
  <HLinks>
    <vt:vector size="96" baseType="variant">
      <vt:variant>
        <vt:i4>4915222</vt:i4>
      </vt:variant>
      <vt:variant>
        <vt:i4>45</vt:i4>
      </vt:variant>
      <vt:variant>
        <vt:i4>0</vt:i4>
      </vt:variant>
      <vt:variant>
        <vt:i4>5</vt:i4>
      </vt:variant>
      <vt:variant>
        <vt:lpwstr>https://stichtingehs.nl/</vt:lpwstr>
      </vt:variant>
      <vt:variant>
        <vt:lpwstr/>
      </vt:variant>
      <vt:variant>
        <vt:i4>7602288</vt:i4>
      </vt:variant>
      <vt:variant>
        <vt:i4>42</vt:i4>
      </vt:variant>
      <vt:variant>
        <vt:i4>0</vt:i4>
      </vt:variant>
      <vt:variant>
        <vt:i4>5</vt:i4>
      </vt:variant>
      <vt:variant>
        <vt:lpwstr>https://stralingsbewust.info/advies-aan-gemeenten/</vt:lpwstr>
      </vt:variant>
      <vt:variant>
        <vt:lpwstr/>
      </vt:variant>
      <vt:variant>
        <vt:i4>2031618</vt:i4>
      </vt:variant>
      <vt:variant>
        <vt:i4>39</vt:i4>
      </vt:variant>
      <vt:variant>
        <vt:i4>0</vt:i4>
      </vt:variant>
      <vt:variant>
        <vt:i4>5</vt:i4>
      </vt:variant>
      <vt:variant>
        <vt:lpwstr>http://www.stralingsbewust.info/</vt:lpwstr>
      </vt:variant>
      <vt:variant>
        <vt:lpwstr/>
      </vt:variant>
      <vt:variant>
        <vt:i4>7667774</vt:i4>
      </vt:variant>
      <vt:variant>
        <vt:i4>36</vt:i4>
      </vt:variant>
      <vt:variant>
        <vt:i4>0</vt:i4>
      </vt:variant>
      <vt:variant>
        <vt:i4>5</vt:i4>
      </vt:variant>
      <vt:variant>
        <vt:lpwstr>https://stralingsbewust.info/wp-content/uploads/2018/08/Compilatie-maatregelen-adviezen-uitspraken-overheden-augustus-2018.pdf</vt:lpwstr>
      </vt:variant>
      <vt:variant>
        <vt:lpwstr/>
      </vt:variant>
      <vt:variant>
        <vt:i4>65</vt:i4>
      </vt:variant>
      <vt:variant>
        <vt:i4>33</vt:i4>
      </vt:variant>
      <vt:variant>
        <vt:i4>0</vt:i4>
      </vt:variant>
      <vt:variant>
        <vt:i4>5</vt:i4>
      </vt:variant>
      <vt:variant>
        <vt:lpwstr>https://youtu.be/H43IKNjTvRM</vt:lpwstr>
      </vt:variant>
      <vt:variant>
        <vt:lpwstr/>
      </vt:variant>
      <vt:variant>
        <vt:i4>6291563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https://www.youtube.com/watch?v=F0NEaPTu9oI</vt:lpwstr>
      </vt:variant>
      <vt:variant>
        <vt:lpwstr/>
      </vt:variant>
      <vt:variant>
        <vt:i4>3342441</vt:i4>
      </vt:variant>
      <vt:variant>
        <vt:i4>27</vt:i4>
      </vt:variant>
      <vt:variant>
        <vt:i4>0</vt:i4>
      </vt:variant>
      <vt:variant>
        <vt:i4>5</vt:i4>
      </vt:variant>
      <vt:variant>
        <vt:lpwstr>https://stralingsbewust.info/2018/08/15/monsanto-moet-289-miljoen-dollar-schadevergoeding-betalen-veel-overeenkomsten-met-telecomindustrie/</vt:lpwstr>
      </vt:variant>
      <vt:variant>
        <vt:lpwstr/>
      </vt:variant>
      <vt:variant>
        <vt:i4>131086</vt:i4>
      </vt:variant>
      <vt:variant>
        <vt:i4>24</vt:i4>
      </vt:variant>
      <vt:variant>
        <vt:i4>0</vt:i4>
      </vt:variant>
      <vt:variant>
        <vt:i4>5</vt:i4>
      </vt:variant>
      <vt:variant>
        <vt:lpwstr>https://stralingsbewust.info/2018/07/08/de-volksgezondheid-is-blijkbaar-niet-belangrijk/</vt:lpwstr>
      </vt:variant>
      <vt:variant>
        <vt:lpwstr/>
      </vt:variant>
      <vt:variant>
        <vt:i4>4915222</vt:i4>
      </vt:variant>
      <vt:variant>
        <vt:i4>21</vt:i4>
      </vt:variant>
      <vt:variant>
        <vt:i4>0</vt:i4>
      </vt:variant>
      <vt:variant>
        <vt:i4>5</vt:i4>
      </vt:variant>
      <vt:variant>
        <vt:lpwstr>https://stichtingehs.nl/</vt:lpwstr>
      </vt:variant>
      <vt:variant>
        <vt:lpwstr/>
      </vt:variant>
      <vt:variant>
        <vt:i4>4391003</vt:i4>
      </vt:variant>
      <vt:variant>
        <vt:i4>18</vt:i4>
      </vt:variant>
      <vt:variant>
        <vt:i4>0</vt:i4>
      </vt:variant>
      <vt:variant>
        <vt:i4>5</vt:i4>
      </vt:variant>
      <vt:variant>
        <vt:lpwstr>https://stralingsbewust.info/</vt:lpwstr>
      </vt:variant>
      <vt:variant>
        <vt:lpwstr/>
      </vt:variant>
      <vt:variant>
        <vt:i4>2424881</vt:i4>
      </vt:variant>
      <vt:variant>
        <vt:i4>15</vt:i4>
      </vt:variant>
      <vt:variant>
        <vt:i4>0</vt:i4>
      </vt:variant>
      <vt:variant>
        <vt:i4>5</vt:i4>
      </vt:variant>
      <vt:variant>
        <vt:lpwstr>https://stralingsbewustzuidkennemerland.nl/wp-content/uploads/2018/02/Resolutie-1815-Raad-van-Europa-27-05-2011.pdf</vt:lpwstr>
      </vt:variant>
      <vt:variant>
        <vt:lpwstr/>
      </vt:variant>
      <vt:variant>
        <vt:i4>917581</vt:i4>
      </vt:variant>
      <vt:variant>
        <vt:i4>12</vt:i4>
      </vt:variant>
      <vt:variant>
        <vt:i4>0</vt:i4>
      </vt:variant>
      <vt:variant>
        <vt:i4>5</vt:i4>
      </vt:variant>
      <vt:variant>
        <vt:lpwstr>https://stralingsbewustzuidkennemerland.nl/wp-content/uploads/2017/08/EU-5G-Appeal-13-09-2017.pdf</vt:lpwstr>
      </vt:variant>
      <vt:variant>
        <vt:lpwstr/>
      </vt:variant>
      <vt:variant>
        <vt:i4>393218</vt:i4>
      </vt:variant>
      <vt:variant>
        <vt:i4>9</vt:i4>
      </vt:variant>
      <vt:variant>
        <vt:i4>0</vt:i4>
      </vt:variant>
      <vt:variant>
        <vt:i4>5</vt:i4>
      </vt:variant>
      <vt:variant>
        <vt:lpwstr>https://stralingsbewustzuidkennemerland.nl/wp-content/uploads/2017/08/Raad-van-Europa-persbericht-straling-beperken-27-5-2011.pdf</vt:lpwstr>
      </vt:variant>
      <vt:variant>
        <vt:lpwstr/>
      </vt:variant>
      <vt:variant>
        <vt:i4>3801211</vt:i4>
      </vt:variant>
      <vt:variant>
        <vt:i4>6</vt:i4>
      </vt:variant>
      <vt:variant>
        <vt:i4>0</vt:i4>
      </vt:variant>
      <vt:variant>
        <vt:i4>5</vt:i4>
      </vt:variant>
      <vt:variant>
        <vt:lpwstr>https://stralingsbewustzuidkennemerland.nl/wp-content/uploads/2017/08/WHO-IARC-straling-categorie-2B-mogelijk-kankerverwekkend-2011.pdf</vt:lpwstr>
      </vt:variant>
      <vt:variant>
        <vt:lpwstr/>
      </vt:variant>
      <vt:variant>
        <vt:i4>7995516</vt:i4>
      </vt:variant>
      <vt:variant>
        <vt:i4>3</vt:i4>
      </vt:variant>
      <vt:variant>
        <vt:i4>0</vt:i4>
      </vt:variant>
      <vt:variant>
        <vt:i4>5</vt:i4>
      </vt:variant>
      <vt:variant>
        <vt:lpwstr>https://stralingsbewust.info/blootstellingsnormen/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https://www.rijksoverheid.nl/documenten/rapporten/2018/07/03/actieplan-digitale-connectiviteit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 VOOR BESPREKING IN HET RAADSPLEIN</dc:title>
  <dc:subject/>
  <dc:creator>hanh</dc:creator>
  <cp:keywords/>
  <dc:description/>
  <cp:lastModifiedBy>Silvia Belgraver</cp:lastModifiedBy>
  <cp:revision>12</cp:revision>
  <cp:lastPrinted>2018-09-29T14:03:00Z</cp:lastPrinted>
  <dcterms:created xsi:type="dcterms:W3CDTF">2018-09-21T17:08:00Z</dcterms:created>
  <dcterms:modified xsi:type="dcterms:W3CDTF">2018-09-29T14:04:00Z</dcterms:modified>
</cp:coreProperties>
</file>